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hint="eastAsia"/>
          <w:lang w:val="en-US" w:eastAsia="zh-CN"/>
        </w:rPr>
      </w:pPr>
      <w:r>
        <w:t>绍兴市</w:t>
      </w:r>
      <w:r>
        <w:rPr>
          <w:rFonts w:hint="eastAsia"/>
          <w:lang w:val="en-US" w:eastAsia="zh-CN"/>
        </w:rPr>
        <w:t>中等专业学校</w:t>
      </w:r>
    </w:p>
    <w:p>
      <w:pPr>
        <w:pStyle w:val="2"/>
        <w:spacing w:line="240" w:lineRule="auto"/>
        <w:jc w:val="center"/>
      </w:pP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t>年新教师招聘</w:t>
      </w:r>
      <w:r>
        <w:rPr>
          <w:rFonts w:hint="eastAsia"/>
        </w:rPr>
        <w:t>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绍兴市中等专业学校是一所于1984年经浙江省人民政府批准建立的国家公办普通中专，为全额拨款事业单位。学校是国家级重点职业学校、国家改革发展示范学校、全国教育系统先进集体、教育部首批德育工作实验基地学校、浙江省首批中职名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浙江省首批“双高”建设学校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。学校总占地240余亩，设有建筑、机电、生化、财贸四大类18个专业。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现因发展需要，根据事业单位人员公开招聘有关规定，决定面向全国公开招聘教师，现将有关事项公告如下：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一、招聘原则与方式</w:t>
      </w:r>
    </w:p>
    <w:p>
      <w:pPr>
        <w:spacing w:line="58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二、招聘的对象和条件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1.文化课教师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数学岗位为</w:t>
      </w:r>
      <w:r>
        <w:rPr>
          <w:rFonts w:hint="eastAsia" w:ascii="仿宋" w:hAnsi="仿宋" w:eastAsia="仿宋" w:cs="仿宋"/>
          <w:sz w:val="32"/>
          <w:szCs w:val="32"/>
        </w:rPr>
        <w:t>普通高校2024年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博</w:t>
      </w:r>
      <w:r>
        <w:rPr>
          <w:rFonts w:hint="eastAsia" w:ascii="仿宋" w:hAnsi="仿宋" w:eastAsia="仿宋" w:cs="仿宋"/>
          <w:sz w:val="32"/>
          <w:szCs w:val="32"/>
        </w:rPr>
        <w:t>士及以上应届毕业生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，其余岗位为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要求普通高校2024年硕士及以上应届毕业生（含国内普通高校2024年毕业并取得学历&lt;学位&gt;证书的人员；国&lt;境&gt;外“普通高校应届毕业生”是指毕业时间或取得教育部留学服务中心的学历学位认证书时间在2024年的人员。下列情形者视同对待：2022年、2023年普通高校毕业生，或同期毕业并可在2024年取得学历学位认证书的留学人员，以及按国家政策规定可以享受应届毕业生就业待遇的其他情形人员，可按应届毕业生身份应聘）。年龄要求在35周岁以下（1987年9月22日之后出生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2.专业课教师要求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大学本科及以上学历，有3年及以上企事业单位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工作经历，年龄35周岁以下（1987年9月22日之后出生），专业技术能力较强、业绩突出者。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3. 其他要求如下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忠诚党的教育事业，品行端正，遵纪守法，身心健康。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具备与招聘岗位相一致的专业水平条件。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具有教师的基本素质和教育教学潜能。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woUserID w:val="1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（4）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持有招聘岗位一致的教师资格证。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woUserID w:val="1"/>
        </w:rPr>
        <w:t>（聘用前取得）</w:t>
      </w:r>
      <w:bookmarkStart w:id="0" w:name="_GoBack"/>
      <w:bookmarkEnd w:id="0"/>
    </w:p>
    <w:p>
      <w:pPr>
        <w:spacing w:line="580" w:lineRule="exact"/>
        <w:ind w:firstLine="640" w:firstLineChars="200"/>
        <w:jc w:val="both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招聘计划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本次计划招聘事业编制教师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人，具体如下：</w:t>
      </w:r>
    </w:p>
    <w:p>
      <w:pPr>
        <w:spacing w:line="580" w:lineRule="exact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文化课教师</w:t>
      </w:r>
    </w:p>
    <w:tbl>
      <w:tblPr>
        <w:tblStyle w:val="7"/>
        <w:tblW w:w="85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31"/>
        <w:gridCol w:w="1000"/>
        <w:gridCol w:w="3875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学科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计划数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对口专业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语文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0501中国语言文学类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050301新闻学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本科或硕士研究生所学专业需与所报学科专业对口一致。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岗位要求招聘博士研究生，博士研究生阶段专业不限。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境外专业名称与专业目录不一致的，相近相似专业具体由招聘单位审定。</w:t>
            </w:r>
          </w:p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0501中国语言文学类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050301新闻学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045103学科教学（语文）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0701数学类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华文仿宋"/>
                <w:color w:val="000000" w:themeColor="text1"/>
                <w:kern w:val="2"/>
                <w:szCs w:val="22"/>
                <w:lang w:val="en-US" w:eastAsia="zh-CN"/>
              </w:rPr>
            </w:pPr>
            <w:r>
              <w:rPr>
                <w:rFonts w:hint="eastAsia" w:eastAsia="华文仿宋"/>
                <w:color w:val="000000" w:themeColor="text1"/>
                <w:kern w:val="2"/>
                <w:szCs w:val="22"/>
                <w:lang w:val="en-US" w:eastAsia="zh-CN"/>
              </w:rPr>
              <w:t>0701数学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华文仿宋"/>
                <w:color w:val="000000" w:themeColor="text1"/>
                <w:kern w:val="2"/>
                <w:szCs w:val="22"/>
                <w:lang w:val="en-US" w:eastAsia="zh-CN"/>
              </w:rPr>
            </w:pPr>
            <w:r>
              <w:rPr>
                <w:rFonts w:hint="eastAsia" w:eastAsia="华文仿宋"/>
                <w:color w:val="000000" w:themeColor="text1"/>
                <w:kern w:val="2"/>
                <w:szCs w:val="22"/>
                <w:lang w:val="en-US" w:eastAsia="zh-CN"/>
              </w:rPr>
              <w:t>045104学科教学（数学）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历史</w:t>
            </w:r>
          </w:p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</w:rPr>
              <w:t>06历史学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06历史学</w:t>
            </w:r>
          </w:p>
          <w:p>
            <w:pPr>
              <w:spacing w:line="400" w:lineRule="exact"/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045109学科教学（历史）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  <w:lang w:val="en-US" w:eastAsia="zh-CN"/>
              </w:rPr>
              <w:t>0403</w:t>
            </w:r>
            <w:r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</w:rPr>
              <w:t>体育</w:t>
            </w:r>
            <w:r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  <w:lang w:val="en-US" w:eastAsia="zh-CN"/>
              </w:rPr>
              <w:t>学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华文仿宋" w:hAnsi="华文仿宋" w:eastAsia="华文仿宋" w:cs="宋体"/>
                <w:color w:val="000000"/>
                <w:kern w:val="2"/>
                <w:sz w:val="24"/>
                <w:szCs w:val="22"/>
              </w:rPr>
              <w:t>0403</w:t>
            </w:r>
            <w:r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</w:rPr>
              <w:t>体育学</w:t>
            </w:r>
          </w:p>
          <w:p>
            <w:pPr>
              <w:jc w:val="center"/>
              <w:rPr>
                <w:rFonts w:hint="default" w:ascii="华文仿宋" w:hAnsi="华文仿宋" w:eastAsia="华文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2"/>
                <w:sz w:val="24"/>
                <w:szCs w:val="24"/>
                <w:lang w:val="en-US" w:eastAsia="zh-CN"/>
              </w:rPr>
              <w:t>045112学科教学（体育）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>
      <w:pPr>
        <w:spacing w:line="320" w:lineRule="exact"/>
        <w:jc w:val="both"/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</w:p>
    <w:p>
      <w:pPr>
        <w:numPr>
          <w:ilvl w:val="0"/>
          <w:numId w:val="2"/>
        </w:numPr>
        <w:spacing w:line="580" w:lineRule="exact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专业课教师</w:t>
      </w:r>
    </w:p>
    <w:tbl>
      <w:tblPr>
        <w:tblStyle w:val="7"/>
        <w:tblW w:w="85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31"/>
        <w:gridCol w:w="1000"/>
        <w:gridCol w:w="3875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学科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计划数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对口专业</w:t>
            </w: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轨道交通</w:t>
            </w:r>
          </w:p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080207车辆工程</w:t>
            </w:r>
          </w:p>
          <w:p>
            <w:pPr>
              <w:spacing w:line="400" w:lineRule="exact"/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:woUserID w:val="1"/>
              </w:rPr>
            </w:pPr>
            <w:r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:woUserID w:val="1"/>
              </w:rPr>
              <w:t>080214T 智能车辆工程</w:t>
            </w:r>
          </w:p>
          <w:p>
            <w:pPr>
              <w:spacing w:line="400" w:lineRule="exact"/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:woUserID w:val="1"/>
              </w:rPr>
            </w:pPr>
            <w:r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:woUserID w:val="1"/>
              </w:rPr>
              <w:t>081806T 交通设备与控制工程</w:t>
            </w:r>
          </w:p>
        </w:tc>
        <w:tc>
          <w:tcPr>
            <w:tcW w:w="1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本科或硕士研究生所学专业需与所报学科专业对口一致。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境外专业名称与专业目录不一致的，相近相似专业具体由招聘单位审定。</w:t>
            </w:r>
          </w:p>
          <w:p>
            <w:pPr>
              <w:jc w:val="both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:woUserID w:val="1"/>
              </w:rPr>
            </w:pPr>
            <w:r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  <w:woUserID w:val="1"/>
              </w:rPr>
              <w:t>082304载用工具运用工程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080204车辆工程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化工</w:t>
            </w:r>
          </w:p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081301化学工程与工艺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081700化学工程与技术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070305高分子化学与物理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药剂</w:t>
            </w:r>
          </w:p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100701药学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100705T药物分析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100702药物制剂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078004药物分析学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100704药物分析学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070302分析化学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  <w:t>机械</w:t>
            </w:r>
          </w:p>
          <w:p>
            <w:pPr>
              <w:jc w:val="center"/>
              <w:rPr>
                <w:rFonts w:hint="default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  <w:p>
            <w:pPr>
              <w:jc w:val="center"/>
              <w:rPr>
                <w:rFonts w:hint="default" w:ascii="华文仿宋" w:hAnsi="华文仿宋" w:eastAsia="华文仿宋" w:cstheme="minorBidi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080201 机械工程；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080202 机械设计制造及其自动化；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080204 机械电子工程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080201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ab/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机械制造及其自动化   </w:t>
            </w:r>
          </w:p>
          <w:p>
            <w:pPr>
              <w:spacing w:line="400" w:lineRule="exact"/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080202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ab/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机械电子工程   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080203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ab/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机械设计及理论   </w:t>
            </w:r>
          </w:p>
        </w:tc>
        <w:tc>
          <w:tcPr>
            <w:tcW w:w="1851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>
      <w:pPr>
        <w:spacing w:line="320" w:lineRule="exact"/>
        <w:jc w:val="both"/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</w:p>
    <w:p>
      <w:pPr>
        <w:spacing w:line="320" w:lineRule="exact"/>
        <w:jc w:val="both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四、招聘办法及程序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1.报名和资格审查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（1）报名：采用网上报名方式。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报名时间：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日-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。报名邮箱：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sxzzbgs</w:t>
      </w:r>
      <w:r>
        <w:rPr>
          <w:rFonts w:hint="eastAsia" w:ascii="仿宋" w:hAnsi="仿宋" w:eastAsia="仿宋"/>
          <w:color w:val="000000"/>
          <w:sz w:val="32"/>
          <w:szCs w:val="32"/>
        </w:rPr>
        <w:t>@163.com。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报名材料：1、“绍兴市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中等专业学校</w:t>
      </w: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default" w:ascii="仿宋" w:hAnsi="仿宋" w:eastAsia="仿宋"/>
          <w:color w:val="000000"/>
          <w:sz w:val="32"/>
          <w:szCs w:val="32"/>
          <w:woUserID w:val="1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年新教师招聘报名表”；2、提供本人身份证、教师资格证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；已毕业的，提供本科及以上各阶段学历学位证书（海外提供认证证书）；未毕业的，提供高校毕业生就业推荐表、三方协议或其他毕业学校、毕业时间、毕业专业相关佐证材料；个人在高校期间的成绩证明、各级各类个人荣誉证明</w:t>
      </w:r>
      <w:r>
        <w:rPr>
          <w:rFonts w:hint="eastAsia" w:ascii="仿宋" w:hAnsi="仿宋" w:eastAsia="仿宋"/>
          <w:color w:val="000000"/>
          <w:sz w:val="32"/>
          <w:szCs w:val="32"/>
        </w:rPr>
        <w:t>的扫描件。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报名材料以压缩文件形式发送至学校邮箱(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sxzzbgs</w:t>
      </w:r>
      <w:r>
        <w:rPr>
          <w:rFonts w:hint="eastAsia" w:ascii="仿宋" w:hAnsi="仿宋" w:eastAsia="仿宋"/>
          <w:color w:val="000000"/>
          <w:sz w:val="32"/>
          <w:szCs w:val="32"/>
        </w:rPr>
        <w:t>@163.com)，邮件名称为“报考学科＋姓名＋毕业学校”。其中证书等请以PDF或JPG格式（图像完整清晰，像素不小于800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（2）资格审查：学校对应聘人员进行资格条件审查，确定入围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人员名单，并在报名截止后的3个工作日内在学校官网公布。入围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人员与招聘人数原则上不低于3:1（如低于3:1，由学校招聘工作领导小组研究，报市人力社保局和市教育局同意，可适当降低招聘比例或核减岗位直至取消）。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考试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时间与地点另行通知。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报到时，学校根据报名表、身份证确认考生身份。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文化课考试形式：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先进行教学能力测试，后进行综合素养考核。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color w:val="000000"/>
          <w:sz w:val="32"/>
          <w:szCs w:val="32"/>
        </w:rPr>
        <w:t>（1）教学能力测试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宋体"/>
          <w:color w:val="000000"/>
          <w:sz w:val="32"/>
          <w:szCs w:val="32"/>
        </w:rPr>
        <w:t>采用模拟上课的方式，主要考核课堂教学能力。考生根据抽签教学内容作40分钟准备，模拟上课10分钟。此轮测试得分60分以下人员不得进入下一环节。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（2）</w:t>
      </w:r>
      <w:r>
        <w:rPr>
          <w:rFonts w:hint="eastAsia" w:ascii="仿宋" w:hAnsi="仿宋" w:eastAsia="仿宋" w:cs="宋体"/>
          <w:strike w:val="0"/>
          <w:dstrike w:val="0"/>
          <w:color w:val="auto"/>
          <w:sz w:val="32"/>
          <w:szCs w:val="32"/>
          <w:lang w:val="en-US" w:eastAsia="zh-CN"/>
        </w:rPr>
        <w:t>综合素养考核</w:t>
      </w:r>
      <w:r>
        <w:rPr>
          <w:rFonts w:ascii="仿宋" w:hAnsi="仿宋" w:eastAsia="仿宋" w:cs="宋体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主要考核个人综合素养。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提问面谈交流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10分钟。</w:t>
      </w:r>
      <w:r>
        <w:rPr>
          <w:rFonts w:ascii="仿宋" w:hAnsi="仿宋" w:eastAsia="仿宋" w:cs="宋体"/>
          <w:color w:val="auto"/>
          <w:sz w:val="32"/>
          <w:szCs w:val="32"/>
        </w:rPr>
        <w:t>此轮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考核</w:t>
      </w:r>
      <w:r>
        <w:rPr>
          <w:rFonts w:ascii="仿宋" w:hAnsi="仿宋" w:eastAsia="仿宋" w:cs="宋体"/>
          <w:color w:val="auto"/>
          <w:sz w:val="32"/>
          <w:szCs w:val="32"/>
        </w:rPr>
        <w:t>得分60分以下人员不得进入下一环节。</w:t>
      </w:r>
      <w:r>
        <w:rPr>
          <w:rFonts w:ascii="仿宋" w:hAnsi="仿宋" w:eastAsia="仿宋" w:cs="宋体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宋体"/>
          <w:color w:val="auto"/>
          <w:sz w:val="32"/>
          <w:szCs w:val="32"/>
          <w:lang w:val="en" w:eastAsia="zh-CN"/>
        </w:rPr>
        <w:t xml:space="preserve"> 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（3）分值设置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auto"/>
          <w:sz w:val="32"/>
          <w:szCs w:val="32"/>
        </w:rPr>
        <w:t>教学能力测试满分为100分，以50%计入总分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auto"/>
          <w:sz w:val="32"/>
          <w:szCs w:val="32"/>
        </w:rPr>
        <w:t>。</w:t>
      </w:r>
      <w:r>
        <w:rPr>
          <w:rFonts w:ascii="仿宋" w:hAnsi="仿宋" w:eastAsia="仿宋" w:cs="宋体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 xml:space="preserve">    综合素养考核</w:t>
      </w:r>
      <w:r>
        <w:rPr>
          <w:rFonts w:ascii="仿宋" w:hAnsi="仿宋" w:eastAsia="仿宋" w:cs="宋体"/>
          <w:color w:val="auto"/>
          <w:sz w:val="32"/>
          <w:szCs w:val="32"/>
        </w:rPr>
        <w:t>满分为100分，以50%计入总分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auto"/>
          <w:sz w:val="32"/>
          <w:szCs w:val="32"/>
        </w:rPr>
        <w:t>。</w:t>
      </w:r>
      <w:r>
        <w:rPr>
          <w:rFonts w:ascii="仿宋" w:hAnsi="仿宋" w:eastAsia="仿宋" w:cs="宋体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color w:val="auto"/>
          <w:sz w:val="32"/>
          <w:szCs w:val="32"/>
        </w:rPr>
        <w:t>总分=教学能力测试分×50%+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综合素养考核</w:t>
      </w:r>
      <w:r>
        <w:rPr>
          <w:rFonts w:ascii="仿宋" w:hAnsi="仿宋" w:eastAsia="仿宋" w:cs="宋体"/>
          <w:color w:val="auto"/>
          <w:sz w:val="32"/>
          <w:szCs w:val="32"/>
        </w:rPr>
        <w:t>分×50%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  <w:r>
        <w:rPr>
          <w:rFonts w:ascii="仿宋" w:hAnsi="仿宋" w:eastAsia="仿宋" w:cs="宋体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sz w:val="32"/>
          <w:szCs w:val="32"/>
        </w:rPr>
        <w:t>如出现总分相同人数超过招聘计划，由教学能力测试得分高者录取。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专业课教师考试形式：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先进行专业技能测试，后进行综合素养考核。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(1)专业能力测试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测试大纲于考试前一周在学校官网公告。此轮测试得分60分以下人员不得进入下一环节。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(2)综合素养考核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采用模拟上课和面谈交流的方式。考生根据抽签教学内容作40分钟准备，模拟上课10分钟，然后面谈交流5分钟。此轮测试得分60分以下人员不得进入下一环节。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(3)分值设置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专业能力测试满分为100分，以50%计入总分，保留小数点后两位。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综合素养考核满分为100分，以50%计入总分，保留小数点后两位。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总分=专业能力测试分×50%+综合素养考核分×50%，保留小数点后两位。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如出现总分相同人数超过招聘计划，由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综合素养考核</w:t>
      </w:r>
      <w:r>
        <w:rPr>
          <w:rFonts w:ascii="仿宋" w:hAnsi="仿宋" w:eastAsia="仿宋" w:cs="宋体"/>
          <w:color w:val="000000"/>
          <w:sz w:val="32"/>
          <w:szCs w:val="32"/>
        </w:rPr>
        <w:t>得分高者录取。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3.体检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（1）公布参加体检人员名单。根据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4.考察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考察后放弃，缺额不再增补。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5.公示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8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6.聘用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日之前</w:t>
      </w:r>
      <w:r>
        <w:rPr>
          <w:rFonts w:hint="eastAsia" w:ascii="仿宋" w:hAnsi="仿宋" w:eastAsia="仿宋"/>
          <w:color w:val="000000"/>
          <w:sz w:val="32"/>
          <w:szCs w:val="32"/>
        </w:rPr>
        <w:t>须持毕业证书、学位证书、</w:t>
      </w:r>
      <w:r>
        <w:rPr>
          <w:rFonts w:hint="eastAsia" w:ascii="仿宋" w:hAnsi="仿宋" w:eastAsia="仿宋"/>
          <w:sz w:val="32"/>
          <w:szCs w:val="32"/>
          <w:lang w:eastAsia="zh-CN"/>
        </w:rPr>
        <w:t>相应岗位的教师资格证</w:t>
      </w:r>
      <w:r>
        <w:rPr>
          <w:rFonts w:hint="eastAsia" w:ascii="仿宋" w:hAnsi="仿宋" w:eastAsia="仿宋"/>
          <w:color w:val="000000"/>
          <w:sz w:val="32"/>
          <w:szCs w:val="32"/>
        </w:rPr>
        <w:t>报到办理入职手续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（国&lt;境&gt;外毕业生持国家教育部中国留学服务中心学历、学位认证证书）</w:t>
      </w:r>
      <w:r>
        <w:rPr>
          <w:rFonts w:hint="eastAsia" w:ascii="仿宋" w:hAnsi="仿宋" w:eastAsia="仿宋"/>
          <w:color w:val="000000"/>
          <w:sz w:val="32"/>
          <w:szCs w:val="32"/>
        </w:rPr>
        <w:t>。逾期未取得上述证书或不报到者视作自动放弃，不再递补。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入职后，按规定实行试用期制度。试用期包括在聘用合同期限内。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试用期满且考核合格的，予以正式聘用；考核不合格，取消聘用。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19"/>
        <w:jc w:val="both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7.其他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(1)学校成立教师招聘工作监督小组，进行全程监督，同时接受市纪委市监委驻市教育局纪检监察组、市人力社保局、市教育局的监督，对违反招考纪律人员，按有关规定严肃处理。监督电话：0575-85155276。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(2)资格审查贯穿招聘全过程。凡大学期间受过党纪校纪处分的；报到时无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硕士</w:t>
      </w:r>
      <w:r>
        <w:rPr>
          <w:rFonts w:hint="eastAsia" w:ascii="仿宋" w:hAnsi="仿宋" w:eastAsia="仿宋"/>
          <w:color w:val="000000"/>
          <w:sz w:val="32"/>
          <w:szCs w:val="32"/>
        </w:rPr>
        <w:t>研究生毕业证书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或硕士</w:t>
      </w:r>
      <w:r>
        <w:rPr>
          <w:rFonts w:hint="eastAsia" w:ascii="仿宋" w:hAnsi="仿宋" w:eastAsia="仿宋"/>
          <w:color w:val="000000"/>
          <w:sz w:val="32"/>
          <w:szCs w:val="32"/>
        </w:rPr>
        <w:t>学位证书的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（数学岗位为无博士毕业证书或博士学位证书的）</w:t>
      </w:r>
      <w:r>
        <w:rPr>
          <w:rFonts w:hint="eastAsia" w:ascii="仿宋" w:hAnsi="仿宋" w:eastAsia="仿宋"/>
          <w:color w:val="000000"/>
          <w:sz w:val="32"/>
          <w:szCs w:val="32"/>
        </w:rPr>
        <w:t>；报到时无相应岗位的教师资格证的；聘用人员的人事档案审核后发现提供的相关证件、材料有弄虚作假行为等，不予聘用。已经聘用的取消聘用资格，缺额不再增补。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符合绍兴市人才招引政策的高层次人才享受相应人才奖励。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ascii="仿宋" w:hAnsi="仿宋" w:eastAsia="仿宋"/>
          <w:color w:val="333333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color w:val="000000"/>
          <w:sz w:val="32"/>
          <w:szCs w:val="32"/>
        </w:rPr>
        <w:t>)</w:t>
      </w:r>
      <w:r>
        <w:rPr>
          <w:rFonts w:hint="eastAsia" w:ascii="仿宋" w:hAnsi="仿宋" w:eastAsia="仿宋"/>
          <w:color w:val="000000"/>
          <w:sz w:val="32"/>
          <w:szCs w:val="32"/>
        </w:rPr>
        <w:t>其他未尽事宜由绍兴市教育局教师招聘工作领导小组统一解释。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)联系方式：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学校网址：www.sxzz.cn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本次公开招聘咨询电话：0575-8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8589100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张</w:t>
      </w:r>
      <w:r>
        <w:rPr>
          <w:rFonts w:hint="eastAsia" w:ascii="仿宋" w:hAnsi="仿宋" w:eastAsia="仿宋"/>
          <w:color w:val="000000"/>
          <w:sz w:val="32"/>
          <w:szCs w:val="32"/>
        </w:rPr>
        <w:t>老师）、0575-8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8589796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吴</w:t>
      </w:r>
      <w:r>
        <w:rPr>
          <w:rFonts w:hint="eastAsia" w:ascii="仿宋" w:hAnsi="仿宋" w:eastAsia="仿宋"/>
          <w:color w:val="000000"/>
          <w:sz w:val="32"/>
          <w:szCs w:val="32"/>
        </w:rPr>
        <w:t>老师）。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4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绍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兴市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中等专业学校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p>
      <w:pPr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/>
          <w:b/>
          <w:bCs/>
          <w:sz w:val="24"/>
          <w:szCs w:val="24"/>
        </w:rPr>
        <w:br w:type="page"/>
      </w:r>
    </w:p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绍兴市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中等专业学校</w:t>
      </w:r>
      <w:r>
        <w:rPr>
          <w:rFonts w:hint="eastAsia" w:ascii="黑体" w:hAnsi="黑体" w:eastAsia="黑体"/>
          <w:bCs/>
          <w:sz w:val="36"/>
          <w:szCs w:val="36"/>
        </w:rPr>
        <w:t>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Cs/>
          <w:sz w:val="36"/>
          <w:szCs w:val="36"/>
        </w:rPr>
        <w:t>年新教师招聘报名表</w:t>
      </w:r>
    </w:p>
    <w:tbl>
      <w:tblPr>
        <w:tblStyle w:val="6"/>
        <w:tblW w:w="8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博士毕业学校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博士专业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汉仪仿宋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9D092"/>
    <w:multiLevelType w:val="singleLevel"/>
    <w:tmpl w:val="C969D09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BhNzBiYjE5MmU5YjhmMThjNjg0M2RhZWRmZTBjYTkifQ=="/>
  </w:docVars>
  <w:rsids>
    <w:rsidRoot w:val="5AB5630B"/>
    <w:rsid w:val="00017761"/>
    <w:rsid w:val="00075E9A"/>
    <w:rsid w:val="0014585A"/>
    <w:rsid w:val="001720FA"/>
    <w:rsid w:val="001A5CE0"/>
    <w:rsid w:val="001A75A8"/>
    <w:rsid w:val="001B090F"/>
    <w:rsid w:val="001C2900"/>
    <w:rsid w:val="001F7B96"/>
    <w:rsid w:val="002A0452"/>
    <w:rsid w:val="002A261B"/>
    <w:rsid w:val="002A4CFD"/>
    <w:rsid w:val="00334E12"/>
    <w:rsid w:val="003A2AB0"/>
    <w:rsid w:val="003F3D21"/>
    <w:rsid w:val="004D7E73"/>
    <w:rsid w:val="005C34FC"/>
    <w:rsid w:val="00627622"/>
    <w:rsid w:val="00664401"/>
    <w:rsid w:val="0067555F"/>
    <w:rsid w:val="006E51D4"/>
    <w:rsid w:val="007E0652"/>
    <w:rsid w:val="007E2CB5"/>
    <w:rsid w:val="00826CB7"/>
    <w:rsid w:val="008A599A"/>
    <w:rsid w:val="008D64E1"/>
    <w:rsid w:val="00952381"/>
    <w:rsid w:val="009B6235"/>
    <w:rsid w:val="00A0558C"/>
    <w:rsid w:val="00A2041B"/>
    <w:rsid w:val="00A23633"/>
    <w:rsid w:val="00A62D57"/>
    <w:rsid w:val="00AC2482"/>
    <w:rsid w:val="00B8413E"/>
    <w:rsid w:val="00B97B0A"/>
    <w:rsid w:val="00BB4980"/>
    <w:rsid w:val="00BF5E71"/>
    <w:rsid w:val="00C10121"/>
    <w:rsid w:val="00C64BBF"/>
    <w:rsid w:val="00C84383"/>
    <w:rsid w:val="00CB7E55"/>
    <w:rsid w:val="00CE36E4"/>
    <w:rsid w:val="00D6540B"/>
    <w:rsid w:val="00DB3913"/>
    <w:rsid w:val="00DC4F98"/>
    <w:rsid w:val="00E96526"/>
    <w:rsid w:val="00F05613"/>
    <w:rsid w:val="00F159C9"/>
    <w:rsid w:val="00F2161A"/>
    <w:rsid w:val="00F34E8B"/>
    <w:rsid w:val="00FE33D5"/>
    <w:rsid w:val="0A7B2255"/>
    <w:rsid w:val="0B460060"/>
    <w:rsid w:val="126006AE"/>
    <w:rsid w:val="1440206B"/>
    <w:rsid w:val="149B2357"/>
    <w:rsid w:val="17AE318B"/>
    <w:rsid w:val="22675273"/>
    <w:rsid w:val="23D12DEF"/>
    <w:rsid w:val="25F95687"/>
    <w:rsid w:val="280B47C0"/>
    <w:rsid w:val="2D77F6EC"/>
    <w:rsid w:val="2E494821"/>
    <w:rsid w:val="2EBD2495"/>
    <w:rsid w:val="314920AF"/>
    <w:rsid w:val="324E0F4A"/>
    <w:rsid w:val="34642D97"/>
    <w:rsid w:val="354D44B6"/>
    <w:rsid w:val="355B4090"/>
    <w:rsid w:val="3BEDFA10"/>
    <w:rsid w:val="3DBF9C9E"/>
    <w:rsid w:val="3EA54EE5"/>
    <w:rsid w:val="3FFF2923"/>
    <w:rsid w:val="3FFF53D9"/>
    <w:rsid w:val="40CE0141"/>
    <w:rsid w:val="48D6451F"/>
    <w:rsid w:val="4F4B1139"/>
    <w:rsid w:val="4FEFD1B7"/>
    <w:rsid w:val="54702FE6"/>
    <w:rsid w:val="565B60F7"/>
    <w:rsid w:val="58AE1D70"/>
    <w:rsid w:val="595F44D5"/>
    <w:rsid w:val="5AB5630B"/>
    <w:rsid w:val="5CDE96BE"/>
    <w:rsid w:val="5D410DCD"/>
    <w:rsid w:val="5DDE27D2"/>
    <w:rsid w:val="5F011E9E"/>
    <w:rsid w:val="63322DE4"/>
    <w:rsid w:val="65D025CA"/>
    <w:rsid w:val="677E7842"/>
    <w:rsid w:val="69FD8C5B"/>
    <w:rsid w:val="6B272C5D"/>
    <w:rsid w:val="6BCF4C60"/>
    <w:rsid w:val="6C8F156E"/>
    <w:rsid w:val="6DEB38F8"/>
    <w:rsid w:val="6F4F966F"/>
    <w:rsid w:val="6FDE4131"/>
    <w:rsid w:val="6FE7ED15"/>
    <w:rsid w:val="6FF54D84"/>
    <w:rsid w:val="6FFF7127"/>
    <w:rsid w:val="738443FC"/>
    <w:rsid w:val="74F06507"/>
    <w:rsid w:val="75F71A79"/>
    <w:rsid w:val="769C66E7"/>
    <w:rsid w:val="76A11056"/>
    <w:rsid w:val="76FDC3B3"/>
    <w:rsid w:val="77578C07"/>
    <w:rsid w:val="77930934"/>
    <w:rsid w:val="78C45416"/>
    <w:rsid w:val="7BE73322"/>
    <w:rsid w:val="7DCBBAA4"/>
    <w:rsid w:val="7DFFE35C"/>
    <w:rsid w:val="7E3FBF97"/>
    <w:rsid w:val="7E5FBAB6"/>
    <w:rsid w:val="7F7FB20E"/>
    <w:rsid w:val="7F9785A8"/>
    <w:rsid w:val="7FF7B2BB"/>
    <w:rsid w:val="7FFF66F5"/>
    <w:rsid w:val="87E77B81"/>
    <w:rsid w:val="9AFEBDDC"/>
    <w:rsid w:val="9F85F79D"/>
    <w:rsid w:val="A7F505DA"/>
    <w:rsid w:val="AFE4457D"/>
    <w:rsid w:val="B38F12F5"/>
    <w:rsid w:val="B9EDC40D"/>
    <w:rsid w:val="BB2E427D"/>
    <w:rsid w:val="BDD37329"/>
    <w:rsid w:val="BE9F438E"/>
    <w:rsid w:val="BFAF7C7E"/>
    <w:rsid w:val="CBF7A1FA"/>
    <w:rsid w:val="CDFFE180"/>
    <w:rsid w:val="D55F7B65"/>
    <w:rsid w:val="DADD1185"/>
    <w:rsid w:val="DF6DF122"/>
    <w:rsid w:val="DFFB306A"/>
    <w:rsid w:val="E1FF43E6"/>
    <w:rsid w:val="EDEB32F7"/>
    <w:rsid w:val="EF2D30AF"/>
    <w:rsid w:val="EFB24019"/>
    <w:rsid w:val="F5EBF96C"/>
    <w:rsid w:val="F671BE48"/>
    <w:rsid w:val="F7776277"/>
    <w:rsid w:val="F7FC991B"/>
    <w:rsid w:val="F839F38B"/>
    <w:rsid w:val="F95F77A9"/>
    <w:rsid w:val="F9738502"/>
    <w:rsid w:val="FCFF0773"/>
    <w:rsid w:val="FCFFD34E"/>
    <w:rsid w:val="FED3D636"/>
    <w:rsid w:val="FF3EF3D2"/>
    <w:rsid w:val="FF792612"/>
    <w:rsid w:val="FF8B58B5"/>
    <w:rsid w:val="FFAFCD8D"/>
    <w:rsid w:val="FFAFE674"/>
    <w:rsid w:val="FFDE7CD1"/>
    <w:rsid w:val="FFF7C2D5"/>
    <w:rsid w:val="FFFF1A98"/>
    <w:rsid w:val="FFFF4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8</Pages>
  <Words>2836</Words>
  <Characters>3041</Characters>
  <Lines>23</Lines>
  <Paragraphs>6</Paragraphs>
  <TotalTime>1</TotalTime>
  <ScaleCrop>false</ScaleCrop>
  <LinksUpToDate>false</LinksUpToDate>
  <CharactersWithSpaces>3079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2023-05-02T01:34:00Z</dcterms:created>
  <dc:creator>草木风</dc:creator>
  <cp:lastModifiedBy>user</cp:lastModifiedBy>
  <cp:lastPrinted>2023-09-20T22:06:00Z</cp:lastPrinted>
  <dcterms:modified xsi:type="dcterms:W3CDTF">2023-09-21T10:22:40Z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