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right="0" w:firstLine="0" w:firstLineChars="0"/>
        <w:jc w:val="both"/>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龙港市职业中等专业学校赴高校公开招聘优秀毕业生学校岗位计划表（2023年6月批次）</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1180"/>
        <w:gridCol w:w="1536"/>
        <w:gridCol w:w="939"/>
        <w:gridCol w:w="2636"/>
        <w:gridCol w:w="6592"/>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eastAsia="zh-CN"/>
              </w:rPr>
            </w:pPr>
            <w:r>
              <w:rPr>
                <w:rFonts w:hint="default" w:ascii="宋体" w:hAnsi="宋体" w:eastAsia="宋体" w:cs="宋体"/>
                <w:b/>
                <w:bCs/>
                <w:i w:val="0"/>
                <w:iCs w:val="0"/>
                <w:color w:val="000000"/>
                <w:sz w:val="24"/>
                <w:szCs w:val="24"/>
                <w:u w:val="none"/>
                <w:lang w:eastAsia="zh-CN"/>
              </w:rPr>
              <w:t>序号</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eastAsia="zh-CN" w:bidi="ar"/>
              </w:rPr>
            </w:pPr>
            <w:r>
              <w:rPr>
                <w:rFonts w:hint="default" w:ascii="宋体" w:hAnsi="宋体" w:eastAsia="宋体" w:cs="宋体"/>
                <w:b/>
                <w:bCs/>
                <w:i w:val="0"/>
                <w:iCs w:val="0"/>
                <w:color w:val="000000"/>
                <w:kern w:val="0"/>
                <w:sz w:val="24"/>
                <w:szCs w:val="24"/>
                <w:u w:val="none"/>
                <w:lang w:eastAsia="zh-CN" w:bidi="ar"/>
              </w:rPr>
              <w:t>岗位代码</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计划数</w:t>
            </w:r>
          </w:p>
        </w:tc>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招聘单位</w:t>
            </w:r>
          </w:p>
        </w:tc>
        <w:tc>
          <w:tcPr>
            <w:tcW w:w="6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专业要求</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4"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0101</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职高语文</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2636" w:type="dxa"/>
            <w:vMerge w:val="restart"/>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龙港市职业中等专业学校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龙港市职业中等专业学校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龙港市职业中等专业学校</w:t>
            </w: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本科专业：汉语言文学、汉语言、汉语国际教育、古典文献学、应用语言学、秘书学、中国语言与文化；</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研究生专业：文艺学、语言学及应用语言学、汉语言文字学、中国古典文献学、中国古代文学、中国现当代文学、学科教学（语文）、课程与教学论（语文）等相近专业；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jc w:val="center"/>
        </w:trPr>
        <w:tc>
          <w:tcPr>
            <w:tcW w:w="698"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0102</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职高数学</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本科专业：数学与应用数学、信息与计算科学、数理基础科学、数据计算及应用；</w:t>
            </w:r>
          </w:p>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研究生专业：基础数学、计算数学、概率论与数理统计、应用数学、运筹学与控制论、学科教学（数学）、课程与教学论（数学）等相近专业；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8"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0103</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职高</w:t>
            </w:r>
            <w:r>
              <w:rPr>
                <w:rFonts w:hint="eastAsia" w:ascii="宋体" w:hAnsi="宋体" w:eastAsia="宋体" w:cs="宋体"/>
                <w:i w:val="0"/>
                <w:iCs w:val="0"/>
                <w:color w:val="000000"/>
                <w:kern w:val="0"/>
                <w:sz w:val="24"/>
                <w:szCs w:val="24"/>
                <w:u w:val="none"/>
                <w:lang w:val="en-US" w:eastAsia="zh-CN" w:bidi="ar"/>
              </w:rPr>
              <w:t>政</w:t>
            </w:r>
            <w:r>
              <w:rPr>
                <w:rFonts w:hint="eastAsia" w:ascii="宋体" w:hAnsi="宋体" w:cs="宋体"/>
                <w:i w:val="0"/>
                <w:iCs w:val="0"/>
                <w:color w:val="000000"/>
                <w:kern w:val="0"/>
                <w:sz w:val="24"/>
                <w:szCs w:val="24"/>
                <w:u w:val="none"/>
                <w:lang w:val="en-US" w:eastAsia="zh-CN" w:bidi="ar"/>
              </w:rPr>
              <w:t>治</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本科专业：思想政治教育、政治学与行政学、国际政治、外交学、国际事务与国际关系、政治学、经济学与哲学、科学社会主义、中国共产党历史、马克思主义理论、哲学；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专业：政治学理论、科学社会主义与国际共产主义运动、中共党史、国际政治、马克思主义基本原理、马克思主义发展史、马克思主义中国化研究、国外马克思主义研究、思想政治教育、学科教学（思政）、课程与教学论（思政）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3"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0104</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职高</w:t>
            </w:r>
            <w:r>
              <w:rPr>
                <w:rFonts w:hint="eastAsia" w:ascii="宋体" w:hAnsi="宋体" w:eastAsia="宋体" w:cs="宋体"/>
                <w:i w:val="0"/>
                <w:iCs w:val="0"/>
                <w:color w:val="000000"/>
                <w:kern w:val="0"/>
                <w:sz w:val="22"/>
                <w:szCs w:val="22"/>
                <w:u w:val="none"/>
                <w:lang w:val="en-US" w:eastAsia="zh-CN" w:bidi="ar"/>
              </w:rPr>
              <w:t>体育</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专业：体育教育、运动训练、社会体育指导与管理、武术与民族传统体育、运动人体科学、运动康复、休闲体育、体能训练、冰雪运动、智能体育工程、体育旅游、运动能力开发；研究生专业：体育人文社会学、运动人体科学、体育教育训练学、民族传统体育学、武术与民族传统体育、体育教学、运动训练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4"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bidi w:val="0"/>
              <w:jc w:val="center"/>
              <w:rPr>
                <w:rFonts w:hint="eastAsia" w:ascii="Calibri" w:hAnsi="Calibri"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5</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010</w:t>
            </w:r>
            <w:r>
              <w:rPr>
                <w:rFonts w:hint="eastAsia" w:ascii="宋体" w:hAnsi="宋体" w:eastAsia="宋体" w:cs="宋体"/>
                <w:i w:val="0"/>
                <w:iCs w:val="0"/>
                <w:color w:val="000000"/>
                <w:kern w:val="0"/>
                <w:sz w:val="22"/>
                <w:szCs w:val="22"/>
                <w:highlight w:val="none"/>
                <w:u w:val="none"/>
                <w:lang w:val="en-US" w:eastAsia="zh-CN"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职高美术</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专业：美术学、绘画、雕塑、摄影、书法学、中国画、实验艺术、跨媒体艺术、视觉传达设计、环境设计、产品设计、服装与服饰设计、工艺美术、公共艺术、艺术与科技、陶瓷艺术设计、包装设计、数字媒体艺术、艺术设计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研究生专业：美术学、设计艺术学等相近专业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bidi w:val="0"/>
              <w:jc w:val="center"/>
              <w:rPr>
                <w:rFonts w:hint="eastAsia" w:ascii="Calibri" w:hAnsi="Calibri"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6</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w:t>
            </w:r>
            <w:r>
              <w:rPr>
                <w:rFonts w:hint="eastAsia" w:ascii="宋体" w:hAnsi="宋体" w:eastAsia="宋体" w:cs="宋体"/>
                <w:i w:val="0"/>
                <w:iCs w:val="0"/>
                <w:color w:val="000000"/>
                <w:kern w:val="0"/>
                <w:sz w:val="22"/>
                <w:szCs w:val="22"/>
                <w:highlight w:val="none"/>
                <w:u w:val="none"/>
                <w:lang w:val="en-US" w:eastAsia="zh-CN" w:bidi="ar"/>
              </w:rPr>
              <w:t>06</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学前教育</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7</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w:t>
            </w:r>
            <w:r>
              <w:rPr>
                <w:rFonts w:hint="eastAsia" w:ascii="宋体" w:hAnsi="宋体" w:cs="宋体"/>
                <w:i w:val="0"/>
                <w:iCs w:val="0"/>
                <w:color w:val="000000"/>
                <w:kern w:val="0"/>
                <w:sz w:val="22"/>
                <w:szCs w:val="22"/>
                <w:highlight w:val="none"/>
                <w:u w:val="none"/>
                <w:lang w:val="en-US" w:eastAsia="zh-CN" w:bidi="ar"/>
              </w:rPr>
              <w:t>07</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计算机</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p>
        </w:tc>
        <w:tc>
          <w:tcPr>
            <w:tcW w:w="6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本科专业：计算机科学与技术、教育技术学、计算机应用技术、网络工程、计算机网络工程、软件工程、网络与信息安全、物联网工程、电子信息工程、电子科学与技术、信息工程计算机科学与技术、数字媒体技术、智能科学与技术、空间信息与数字技术、电子与计算机工程、数据科学与大数据技术、网络空间安全、新媒体技术、电影制作、保密技术、虚拟现实技术、区块链工程；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专业：计算机科学与技术、计算机系统结构、计算机应用技术、计算机技术、系统工程、计算机软件与理论、现代教育技术、电子科学与技术、控制科学与工程、导航制导与控制、职业技术教育学、教育技术学、科学与技术教育、通信与信息系统、信号与信息处理、控制理论与控制工程、检测技术与自动化装置、信息与通信工程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8"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w:t>
            </w:r>
            <w:r>
              <w:rPr>
                <w:rFonts w:hint="eastAsia" w:ascii="宋体" w:hAnsi="宋体" w:eastAsia="宋体" w:cs="宋体"/>
                <w:i w:val="0"/>
                <w:iCs w:val="0"/>
                <w:color w:val="000000"/>
                <w:kern w:val="0"/>
                <w:sz w:val="22"/>
                <w:szCs w:val="22"/>
                <w:highlight w:val="none"/>
                <w:u w:val="none"/>
                <w:lang w:val="en-US" w:eastAsia="zh-CN" w:bidi="ar"/>
              </w:rPr>
              <w:t>08</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电子电工</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659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电子信息工程、电子科学与技术、集成电路设计与集成系统、应用电子技术教育等相近专业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698"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010</w:t>
            </w:r>
            <w:r>
              <w:rPr>
                <w:rFonts w:hint="eastAsia" w:ascii="宋体" w:hAnsi="宋体" w:eastAsia="宋体" w:cs="宋体"/>
                <w:i w:val="0"/>
                <w:iCs w:val="0"/>
                <w:color w:val="000000"/>
                <w:kern w:val="0"/>
                <w:sz w:val="22"/>
                <w:szCs w:val="22"/>
                <w:highlight w:val="none"/>
                <w:u w:val="none"/>
                <w:lang w:val="en-US" w:eastAsia="zh-CN" w:bidi="ar"/>
              </w:rPr>
              <w:t>9</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tabs>
                <w:tab w:val="left" w:pos="327"/>
              </w:tabs>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机械专业</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p>
        </w:tc>
        <w:tc>
          <w:tcPr>
            <w:tcW w:w="659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机械</w:t>
            </w:r>
            <w:r>
              <w:rPr>
                <w:rFonts w:hint="eastAsia" w:ascii="宋体" w:hAnsi="宋体" w:eastAsia="宋体" w:cs="宋体"/>
                <w:i w:val="0"/>
                <w:iCs w:val="0"/>
                <w:color w:val="000000"/>
                <w:kern w:val="0"/>
                <w:sz w:val="20"/>
                <w:szCs w:val="20"/>
                <w:u w:val="none"/>
                <w:lang w:val="en-US" w:eastAsia="zh-CN" w:bidi="ar"/>
              </w:rPr>
              <w:t>设计制造及其自动化、机电一体化、机械工程等相近专业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jc w:val="center"/>
        </w:trPr>
        <w:tc>
          <w:tcPr>
            <w:tcW w:w="698"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w:t>
            </w:r>
            <w:r>
              <w:rPr>
                <w:rFonts w:hint="eastAsia" w:ascii="宋体" w:hAnsi="宋体" w:eastAsia="宋体" w:cs="宋体"/>
                <w:i w:val="0"/>
                <w:iCs w:val="0"/>
                <w:color w:val="000000"/>
                <w:kern w:val="0"/>
                <w:sz w:val="22"/>
                <w:szCs w:val="22"/>
                <w:highlight w:val="none"/>
                <w:u w:val="none"/>
                <w:lang w:val="en-US" w:eastAsia="zh-CN"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highlight w:val="none"/>
                <w:u w:val="none"/>
                <w:lang w:val="en-US" w:eastAsia="zh-CN" w:bidi="ar"/>
              </w:rPr>
              <w:t>印刷包装设计</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659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印刷工程、包装工程、广告平面设计等相近专业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98"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w:t>
            </w:r>
            <w:r>
              <w:rPr>
                <w:rFonts w:hint="eastAsia" w:ascii="宋体" w:hAnsi="宋体" w:eastAsia="宋体" w:cs="宋体"/>
                <w:i w:val="0"/>
                <w:iCs w:val="0"/>
                <w:color w:val="000000"/>
                <w:kern w:val="0"/>
                <w:sz w:val="22"/>
                <w:szCs w:val="22"/>
                <w:highlight w:val="none"/>
                <w:u w:val="none"/>
                <w:lang w:val="en-US" w:eastAsia="zh-CN" w:bidi="ar"/>
              </w:rPr>
              <w:t>11</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电子商务</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2636" w:type="dxa"/>
            <w:vMerge w:val="restart"/>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659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电子商务、市场营销、工商管理、经济贸易类等相近专业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jc w:val="center"/>
        </w:trPr>
        <w:tc>
          <w:tcPr>
            <w:tcW w:w="698"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118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eastAsia="zh-CN" w:bidi="ar"/>
              </w:rPr>
              <w:t>2</w:t>
            </w:r>
            <w:r>
              <w:rPr>
                <w:rFonts w:hint="eastAsia" w:ascii="宋体" w:hAnsi="宋体" w:eastAsia="宋体" w:cs="宋体"/>
                <w:i w:val="0"/>
                <w:iCs w:val="0"/>
                <w:color w:val="000000"/>
                <w:kern w:val="0"/>
                <w:sz w:val="22"/>
                <w:szCs w:val="22"/>
                <w:highlight w:val="none"/>
                <w:u w:val="none"/>
                <w:lang w:val="en-US" w:eastAsia="zh-CN" w:bidi="ar"/>
              </w:rPr>
              <w:t>4</w:t>
            </w:r>
            <w:r>
              <w:rPr>
                <w:rFonts w:hint="default" w:ascii="宋体" w:hAnsi="宋体" w:eastAsia="宋体" w:cs="宋体"/>
                <w:i w:val="0"/>
                <w:iCs w:val="0"/>
                <w:color w:val="000000"/>
                <w:kern w:val="0"/>
                <w:sz w:val="22"/>
                <w:szCs w:val="22"/>
                <w:highlight w:val="none"/>
                <w:u w:val="none"/>
                <w:lang w:eastAsia="zh-CN" w:bidi="ar"/>
              </w:rPr>
              <w:t>01</w:t>
            </w:r>
            <w:r>
              <w:rPr>
                <w:rFonts w:hint="eastAsia" w:ascii="宋体" w:hAnsi="宋体" w:eastAsia="宋体" w:cs="宋体"/>
                <w:i w:val="0"/>
                <w:iCs w:val="0"/>
                <w:color w:val="000000"/>
                <w:kern w:val="0"/>
                <w:sz w:val="22"/>
                <w:szCs w:val="22"/>
                <w:highlight w:val="none"/>
                <w:u w:val="none"/>
                <w:lang w:val="en-US" w:eastAsia="zh-CN" w:bidi="ar"/>
              </w:rPr>
              <w:t>12</w:t>
            </w:r>
          </w:p>
        </w:tc>
        <w:tc>
          <w:tcPr>
            <w:tcW w:w="153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动漫设计</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2636"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c>
          <w:tcPr>
            <w:tcW w:w="659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动漫设计、动画、平面设计（动画方向）等相近专业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bidi w:val="0"/>
              <w:jc w:val="center"/>
              <w:rPr>
                <w:rFonts w:hint="eastAsia" w:cs="Times New Roman"/>
                <w:color w:val="000000"/>
                <w:kern w:val="2"/>
                <w:sz w:val="21"/>
                <w:szCs w:val="24"/>
                <w:lang w:val="en-US" w:eastAsia="zh-CN" w:bidi="ar-SA"/>
              </w:rPr>
            </w:pPr>
          </w:p>
        </w:tc>
        <w:tc>
          <w:tcPr>
            <w:tcW w:w="271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合计</w:t>
            </w:r>
          </w:p>
        </w:tc>
        <w:tc>
          <w:tcPr>
            <w:tcW w:w="939"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24</w:t>
            </w:r>
          </w:p>
        </w:tc>
        <w:tc>
          <w:tcPr>
            <w:tcW w:w="2636" w:type="dxa"/>
            <w:tcBorders>
              <w:top w:val="single" w:color="auto"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6592"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240" w:lineRule="auto"/>
        <w:ind w:right="0"/>
        <w:jc w:val="both"/>
        <w:textAlignment w:val="baseline"/>
        <w:rPr>
          <w:rFonts w:hint="eastAsia" w:ascii="宋体" w:hAnsi="宋体" w:eastAsia="宋体" w:cs="宋体"/>
          <w:color w:val="000000"/>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jc w:val="left"/>
        <w:textAlignment w:val="auto"/>
        <w:rPr>
          <w:rStyle w:val="9"/>
          <w:rFonts w:hint="default" w:ascii="仿宋" w:hAnsi="仿宋" w:eastAsia="仿宋" w:cs="仿宋"/>
          <w:color w:val="000000"/>
          <w:kern w:val="0"/>
          <w:sz w:val="21"/>
          <w:szCs w:val="21"/>
          <w:lang w:val="en-US" w:eastAsia="zh-CN"/>
        </w:rPr>
      </w:pPr>
      <w:r>
        <w:rPr>
          <w:rStyle w:val="9"/>
          <w:rFonts w:hint="eastAsia" w:ascii="仿宋" w:hAnsi="仿宋" w:eastAsia="仿宋" w:cs="仿宋"/>
          <w:color w:val="000000"/>
          <w:kern w:val="0"/>
          <w:sz w:val="21"/>
          <w:szCs w:val="21"/>
        </w:rPr>
        <w:t>备注：专业参考教育部高校专业设置目录审查认定。如考生专业名称与岗位要求的专业相近、相似的，应提供相应的学习课程等佐证材料，证明确实专业相近、相似的，本着</w:t>
      </w:r>
      <w:r>
        <w:rPr>
          <w:rStyle w:val="9"/>
          <w:rFonts w:hint="eastAsia" w:ascii="仿宋" w:hAnsi="仿宋" w:eastAsia="仿宋" w:cs="仿宋"/>
          <w:color w:val="000000"/>
          <w:kern w:val="0"/>
          <w:sz w:val="21"/>
          <w:szCs w:val="21"/>
          <w:lang w:val="en-US" w:eastAsia="zh-CN"/>
        </w:rPr>
        <w:t>“宜宽不宜窄、有利人才选拔”的原则进行审查认定。紧缺专业岗位（电子电工、</w:t>
      </w:r>
      <w:r>
        <w:rPr>
          <w:rStyle w:val="9"/>
          <w:rFonts w:hint="default" w:ascii="仿宋" w:hAnsi="仿宋" w:eastAsia="仿宋" w:cs="仿宋"/>
          <w:color w:val="000000"/>
          <w:kern w:val="0"/>
          <w:sz w:val="21"/>
          <w:szCs w:val="21"/>
          <w:lang w:val="en-US" w:eastAsia="zh-CN"/>
        </w:rPr>
        <w:t>机械专业</w:t>
      </w:r>
      <w:r>
        <w:rPr>
          <w:rStyle w:val="9"/>
          <w:rFonts w:hint="eastAsia" w:ascii="仿宋" w:hAnsi="仿宋" w:eastAsia="仿宋" w:cs="仿宋"/>
          <w:color w:val="000000"/>
          <w:kern w:val="0"/>
          <w:sz w:val="21"/>
          <w:szCs w:val="21"/>
          <w:lang w:val="en-US" w:eastAsia="zh-CN"/>
        </w:rPr>
        <w:t>、印刷包装设计、电子商务、动漫设计）放宽到非师范类毕业生，其他岗位（职高语文、职高数学、职高政治、职高体育、职高美术、学前教育、计算机）须为师范类毕业生。</w:t>
      </w:r>
    </w:p>
    <w:p>
      <w:pPr>
        <w:spacing w:line="400" w:lineRule="exact"/>
        <w:rPr>
          <w:rStyle w:val="10"/>
          <w:rFonts w:hint="eastAsia" w:ascii="宋体" w:hAnsi="宋体"/>
          <w:kern w:val="0"/>
          <w:sz w:val="32"/>
          <w:szCs w:val="32"/>
        </w:rPr>
      </w:pPr>
    </w:p>
    <w:p>
      <w:pPr>
        <w:spacing w:line="400" w:lineRule="exact"/>
        <w:rPr>
          <w:rStyle w:val="10"/>
          <w:rFonts w:hint="eastAsia" w:ascii="宋体" w:hAnsi="宋体"/>
          <w:kern w:val="0"/>
          <w:sz w:val="32"/>
          <w:szCs w:val="32"/>
        </w:rPr>
        <w:sectPr>
          <w:pgSz w:w="16838" w:h="11906" w:orient="landscape"/>
          <w:pgMar w:top="1587" w:right="1157" w:bottom="1587" w:left="1440" w:header="851" w:footer="992" w:gutter="0"/>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YjUyMGQ3NjRmMWQxMzA0MWI4N2Q1MDYwMWVjZjkifQ=="/>
  </w:docVars>
  <w:rsids>
    <w:rsidRoot w:val="00000000"/>
    <w:rsid w:val="6CD5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rPr>
      <w:rFonts w:eastAsia="宋体"/>
    </w:rPr>
  </w:style>
  <w:style w:type="paragraph" w:styleId="3">
    <w:name w:val="Body Text"/>
    <w:basedOn w:val="1"/>
    <w:next w:val="2"/>
    <w:unhideWhenUsed/>
    <w:qFormat/>
    <w:uiPriority w:val="99"/>
    <w:pPr>
      <w:spacing w:after="120"/>
    </w:pPr>
  </w:style>
  <w:style w:type="paragraph" w:styleId="4">
    <w:name w:val="toc 6"/>
    <w:basedOn w:val="1"/>
    <w:next w:val="1"/>
    <w:unhideWhenUsed/>
    <w:qFormat/>
    <w:uiPriority w:val="39"/>
    <w:pPr>
      <w:ind w:left="2100" w:leftChars="10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15"/>
    <w:basedOn w:val="8"/>
    <w:qFormat/>
    <w:uiPriority w:val="0"/>
    <w:rPr>
      <w:rFonts w:hint="default" w:ascii="Times New Roman" w:hAnsi="Times New Roman" w:cs="Times New Roman"/>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2023-06-02T12:48:46Z</dcterms:created>
  <dc:creator>lenovo</dc:creator>
  <cp:lastModifiedBy>宋荣权</cp:lastModifiedBy>
  <dcterms:modified xsi:type="dcterms:W3CDTF">2023-06-02T12:49:13Z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2F4993B4FC8D4169944B15F7416201CB_12</vt:lpwstr>
  </property>
</Properties>
</file>