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附件</w:t>
      </w:r>
    </w:p>
    <w:p>
      <w:pPr>
        <w:pStyle w:val="2"/>
        <w:keepNext w:val="0"/>
        <w:keepLines w:val="0"/>
        <w:widowControl/>
        <w:suppressLineNumbers w:val="0"/>
        <w:spacing w:before="0" w:beforeAutospacing="0" w:after="0" w:afterAutospacing="0"/>
        <w:ind w:left="0" w:right="0" w:firstLine="420"/>
        <w:jc w:val="center"/>
      </w:pPr>
      <w:r>
        <w:rPr>
          <w:bdr w:val="none" w:color="auto" w:sz="0" w:space="0"/>
          <w:shd w:val="clear" w:fill="FFFFFF"/>
        </w:rPr>
        <w:t>事业单位公开招聘违纪违规行为处理规定</w:t>
      </w:r>
    </w:p>
    <w:p>
      <w:pPr>
        <w:pStyle w:val="2"/>
        <w:keepNext w:val="0"/>
        <w:keepLines w:val="0"/>
        <w:widowControl/>
        <w:suppressLineNumbers w:val="0"/>
        <w:spacing w:before="0" w:beforeAutospacing="0" w:after="0" w:afterAutospacing="0"/>
        <w:ind w:left="0" w:right="0" w:firstLine="420"/>
        <w:jc w:val="center"/>
      </w:pPr>
      <w:r>
        <w:rPr>
          <w:bdr w:val="none" w:color="auto" w:sz="0" w:space="0"/>
          <w:shd w:val="clear" w:fill="FFFFFF"/>
        </w:rPr>
        <w:t>（人社部令第35号）</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第一章　总　　则</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第一条　为加强事业单位公开招聘工作管理，规范公开招聘违纪违规行为的认定与处理，保证招聘工作公开、公平、公正，根据《事业单位人事管理条例》等有关规定，制定本规定。</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第二条　事业单位公开招聘中违纪违规行为的认定与处理，适用本规定。</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第三条　认定与处理公开招聘违纪违规行为，应当事实清楚、证据确凿、程序规范、适用规定准确。</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第四条　中央事业单位人事综合管理部门负责全国事业单位公开招聘工作的综合管理与监督。</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各级事业单位人事综合管理部门、事业单位主管部门、招聘单位按照事业单位公开招聘管理权限，依据本规定对公开招聘违纪违规行为进行认定与处理。</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第二章　应聘人员违纪违规行为处理</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第五条　应聘人员在报名过程中有下列违纪违规行为之一的，取消其本次应聘资格：</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（一）伪造、涂改证件、证明等报名材料，或者以其他不正当手段获取应聘资格的；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（二）提供的涉及报考资格的申请材料或者信息不实，且影响报名审核结果的；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（三）其他应当取消其本次应聘资格的违纪违规行为。</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第六条　应聘人员在考试过程中有下列违纪违规行为之一的，给予其当次该科目考试成绩无效的处理：</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（一）携带规定以外的物品进入考场且未按要求放在指定位置，经提醒仍不改正的；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（二）未在规定座位参加考试，或者未经考试工作人员允许擅自离开座位或者考场，经提醒仍不改正的；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（三）经提醒仍不按规定填写、填涂本人信息的；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（四）在试卷、答题纸、答题卡规定以外位置标注本人信息或者其他特殊标记的；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（五）在考试开始信号发出前答题，或者在考试结束信号发出后继续答题，经提醒仍不停止的；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（六）将试卷、答题卡、答题纸带出考场，或者故意损坏试卷、答题卡、答题纸及考试相关设施设备的；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（七）其他应当给予当次该科目考试成绩无效处理的违纪违规行为。</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应聘人员在考试过程中有下列严重违纪违规行为之一的，给予其当次全部科目考试成绩无效的处理，并将其违纪违规行为记入事业单位公开招聘应聘人员诚信档案库，记录期限为5年：</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（一）抄袭、协助他人抄袭的；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（二）互相传递试卷、答题纸、答题卡、草稿纸等的；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（三）持伪造证件参加考试的；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（四）使用禁止带入考场的通讯工具、规定以外的电子用品的；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（五）本人离开考场后，在本场考试结束前，传播考试试题及答案的；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（六）其他应当给予当次全部科目考试成绩无效处理并记入事业单位公开招聘应聘人员诚信档案库的严重违纪违规行为。</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（一）串通作弊或者参与有组织作弊的；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（二）代替他人或者让他人代替自己参加考试的；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（三）其他应当给予当次全部科目考试成绩无效处理并记入事业单位公开招聘应聘人员诚信档案库的特别严重的违纪违规行为。</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（一）故意扰乱考点、考场以及其他招聘工作场所秩序的；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（二）拒绝、妨碍工作人员履行管理职责的；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（三）威胁、侮辱、诽谤、诬陷工作人员或者其他应聘人员的；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（四）其他扰乱招聘工作秩序的违纪违规行为。</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应聘人员之间同一科目作答内容雷同，并有其他相关证据证明其违纪违规行为成立的，视具体情形按照本规定第七条、第八条处理。</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5年。</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5年。</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第三章　招聘单位和招聘工作</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人员违纪违规行为处理</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（一）未按规定权限和程序核准（备案）招聘方案，擅自组织公开招聘的；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（二）设置与岗位无关的指向性或者限制性条件的；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（三）未按规定发布招聘公告的；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（四）招聘公告发布后，擅自变更招聘程序、岗位条件、招聘人数、考试考察方式等的；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（五）未按招聘条件进行资格审查的；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（六）未按规定组织体检的；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（七）未按规定公示拟聘用人员名单的；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（八）其他应当责令改正的违纪违规行为。</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第十六条　招聘工作人员有下列行为之一的，由相关部门给予处分，并停止其继续参加当年及下一年度招聘工作：</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（一）擅自提前考试开始时间、推迟考试结束时间及缩短考试时间的；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（二）擅自为应聘人员调换考场或者座位的；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（三）未准确记录考场情况及违纪违规行为，并造成一定影响的；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（四）未执行回避制度的；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（五）其他一般违纪违规行为。</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第十七条　招聘工作人员有下列行为之一的，由相关部门给予处分，并将其调离招聘工作岗位，不得再从事招聘工作；构成犯罪的，依法追究刑事责任：</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（一）指使、纵容他人作弊，或者在考试、考察、体检过程中参与作弊的；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（二）在保密期限内，泄露考试试题、面试评分要素等应当保密的信息的；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（三）擅自更改考试评分标准或者不按评分标准进行评卷的；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（四）监管不严，导致考场出现大面积作弊现象的；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（五）玩忽职守，造成不良影响的；</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（六）其他严重违纪违规行为。</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第四章　处理程序</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对应聘人员违纪违规行为作出处理决定的，应当制作公开招聘违纪违规行为处理决定书，依法送达被处理的应聘人员。</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第二十条　应聘人员对处理决定不服的，可以依法申请行政复议或者提起行政诉讼。</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第二十一条　参与公开招聘的工作人员对因违纪违规行为受到处分不服的，可以依法申请复核或者提出申诉。</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第五章　附　　则</w:t>
      </w:r>
    </w:p>
    <w:p>
      <w:pPr>
        <w:pStyle w:val="2"/>
        <w:keepNext w:val="0"/>
        <w:keepLines w:val="0"/>
        <w:widowControl/>
        <w:suppressLineNumbers w:val="0"/>
        <w:spacing w:before="0" w:beforeAutospacing="0" w:after="0" w:afterAutospacing="0"/>
        <w:ind w:left="0" w:right="0" w:firstLine="420"/>
        <w:jc w:val="left"/>
      </w:pPr>
      <w:r>
        <w:rPr>
          <w:bdr w:val="none" w:color="auto" w:sz="0" w:space="0"/>
          <w:shd w:val="clear" w:fill="FFFFFF"/>
        </w:rPr>
        <w:t>第二十二条　本规定自2018年1月1日起施行。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cialshar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0CC9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txt"/>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2023-05-24T07:00:15Z</dcterms:created>
  <dc:creator>SX-T</dc:creator>
  <cp:lastModifiedBy>SX-T</cp:lastModifiedBy>
  <dcterms:modified xsi:type="dcterms:W3CDTF">2023-05-24T07:00:34Z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F3118A85B8E140A3B3681F53532C4B78_12</vt:lpwstr>
  </property>
</Properties>
</file>