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附件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baseline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2023年东阳市职业教育中心学校教师应聘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报名表</w:t>
      </w:r>
    </w:p>
    <w:tbl>
      <w:tblPr>
        <w:tblStyle w:val="3"/>
        <w:tblW w:w="10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410"/>
        <w:gridCol w:w="540"/>
        <w:gridCol w:w="900"/>
        <w:gridCol w:w="915"/>
        <w:gridCol w:w="273"/>
        <w:gridCol w:w="597"/>
        <w:gridCol w:w="360"/>
        <w:gridCol w:w="135"/>
        <w:gridCol w:w="450"/>
        <w:gridCol w:w="129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专业及年制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有无教师资格证及取得时间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职业资格证书及荣誉证书</w:t>
            </w:r>
          </w:p>
        </w:tc>
        <w:tc>
          <w:tcPr>
            <w:tcW w:w="47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40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7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878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（排球方向）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建筑智能化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电子商务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hint="default" w:asci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电气控制与自动化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旅游（茶艺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方向）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营养与保健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本人简历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（从高中开始填写）</w:t>
            </w:r>
          </w:p>
        </w:tc>
        <w:tc>
          <w:tcPr>
            <w:tcW w:w="878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502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报名者承诺：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本报名表中所填写的各栏目内容真实、准确。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提供的证明客观、证书真实、可靠。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若发生与上述承诺相违背的事实，由本人承担相应责任。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360" w:firstLineChars="112"/>
            </w:pPr>
            <w:r>
              <w:rPr>
                <w:rFonts w:hint="eastAsia"/>
                <w:b/>
                <w:bCs/>
                <w:color w:val="auto"/>
                <w:sz w:val="32"/>
                <w:highlight w:val="none"/>
              </w:rPr>
              <w:t>报名者签字：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36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 xml:space="preserve">     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/>
                <w:color w:val="auto"/>
                <w:sz w:val="24"/>
                <w:highlight w:val="none"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</w:pPr>
    </w:p>
    <w:p/>
    <w:sectPr>
      <w:footerReference r:id="rId3" w:type="default"/>
      <w:pgSz w:w="11906" w:h="16838"/>
      <w:pgMar w:top="1701" w:right="1588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733AD"/>
    <w:multiLevelType w:val="multilevel"/>
    <w:tmpl w:val="0CE733A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5225438D"/>
    <w:rsid w:val="522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2023-05-05T08:30:00Z</dcterms:created>
  <dc:creator>燕子</dc:creator>
  <cp:lastModifiedBy>燕子</cp:lastModifiedBy>
  <dcterms:modified xsi:type="dcterms:W3CDTF">2023-05-05T08:31:00Z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905540DE5B6047DFAFC0D16CADC7294C_11</vt:lpwstr>
  </property>
</Properties>
</file>