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368"/>
        <w:gridCol w:w="480"/>
        <w:gridCol w:w="1592"/>
        <w:gridCol w:w="1904"/>
        <w:gridCol w:w="899"/>
        <w:gridCol w:w="632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color w:val="404040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31"/>
                <w:szCs w:val="31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5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43"/>
                <w:szCs w:val="43"/>
                <w:bdr w:val="none" w:color="auto" w:sz="0" w:space="0"/>
              </w:rPr>
              <w:t>金华市外国语实验学校面向2022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404040"/>
                <w:spacing w:val="0"/>
                <w:sz w:val="43"/>
                <w:szCs w:val="43"/>
                <w:bdr w:val="none" w:color="auto" w:sz="0" w:space="0"/>
              </w:rPr>
              <w:t>届普通高校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43"/>
                <w:szCs w:val="43"/>
                <w:bdr w:val="none" w:color="auto" w:sz="0" w:space="0"/>
              </w:rPr>
              <w:t>师范类专业毕业生公开招聘事业编制教师岗位一览表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5" w:lineRule="atLeast"/>
              <w:ind w:left="0" w:right="0"/>
              <w:rPr>
                <w:color w:val="40404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招聘方式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笔试+模拟上课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硕士研究生及以上学历学位，不作师范类专业要求。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历史学、思想政治教育、马克思主义基本原理、学科教学（思政）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笔试+（模拟上课、技能测试）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04040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4AFD"/>
    <w:rsid w:val="226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2022-07-28T03:52:00Z</dcterms:created>
  <dc:creator>陈营</dc:creator>
  <cp:lastModifiedBy>陈营</cp:lastModifiedBy>
  <dcterms:modified xsi:type="dcterms:W3CDTF">2022-07-28T03:54:37Z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AE359E7BCF1C4533BE60356DB43CC037</vt:lpwstr>
  </property>
</Properties>
</file>