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rFonts w:hint="eastAsia" w:eastAsia="黑体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eastAsia="黑体"/>
          <w:bCs/>
          <w:color w:val="000000"/>
          <w:sz w:val="28"/>
          <w:szCs w:val="28"/>
        </w:rPr>
        <w:t>附件</w:t>
      </w:r>
      <w:r>
        <w:rPr>
          <w:rFonts w:eastAsia="黑体"/>
          <w:bCs/>
          <w:color w:val="000000"/>
          <w:sz w:val="28"/>
          <w:szCs w:val="28"/>
        </w:rPr>
        <w:t>1</w:t>
      </w:r>
      <w:r>
        <w:rPr>
          <w:rFonts w:hint="eastAsia" w:eastAsia="黑体"/>
          <w:bCs/>
          <w:color w:val="000000"/>
          <w:sz w:val="28"/>
          <w:szCs w:val="28"/>
        </w:rPr>
        <w:t>：</w:t>
      </w:r>
    </w:p>
    <w:p>
      <w:pPr>
        <w:ind w:firstLine="280" w:firstLineChars="100"/>
        <w:jc w:val="center"/>
        <w:rPr>
          <w:rFonts w:eastAsia="黑体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2022年岱山县教育系统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公开招聘中小学教师（一）计划表</w:t>
      </w:r>
    </w:p>
    <w:tbl>
      <w:tblPr>
        <w:tblStyle w:val="4"/>
        <w:tblW w:w="8782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5"/>
        <w:gridCol w:w="709"/>
        <w:gridCol w:w="4970"/>
        <w:gridCol w:w="1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微软雅黑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微软雅黑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微软雅黑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4"/>
              </w:rPr>
              <w:t>招聘计划</w:t>
            </w:r>
          </w:p>
        </w:tc>
        <w:tc>
          <w:tcPr>
            <w:tcW w:w="49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微软雅黑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微软雅黑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4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4"/>
              </w:rPr>
              <w:t>A类岗位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0"/>
                <w:szCs w:val="21"/>
              </w:rPr>
              <w:t>职高化工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4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0"/>
                <w:szCs w:val="21"/>
              </w:rPr>
              <w:t>研究生：化学工程、化学工艺、化学工程与技术、材料与化工、分析化学专业。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0"/>
                <w:szCs w:val="21"/>
              </w:rPr>
              <w:t>本  科：化学工程与工艺专业。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0"/>
                <w:szCs w:val="21"/>
              </w:rPr>
              <w:t>1.户籍不限</w:t>
            </w:r>
          </w:p>
          <w:p>
            <w:pPr>
              <w:spacing w:line="400" w:lineRule="exact"/>
              <w:rPr>
                <w:rFonts w:hint="eastAsia" w:ascii="仿宋_GB2312" w:hAnsi="宋体" w:eastAsia="仿宋_GB2312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0"/>
                <w:szCs w:val="21"/>
              </w:rPr>
              <w:t>2.普通话二乙及以上</w:t>
            </w:r>
          </w:p>
          <w:p>
            <w:pPr>
              <w:spacing w:line="400" w:lineRule="exact"/>
              <w:rPr>
                <w:rFonts w:ascii="仿宋_GB2312" w:hAnsi="宋体" w:eastAsia="仿宋_GB2312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0"/>
                <w:szCs w:val="21"/>
              </w:rPr>
              <w:t>3.高中美术本科专业为美术类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微软雅黑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0"/>
                <w:szCs w:val="21"/>
              </w:rPr>
              <w:t>高中美术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4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0"/>
                <w:szCs w:val="21"/>
              </w:rPr>
              <w:t>研究生： 美术教育、</w:t>
            </w:r>
            <w:r>
              <w:rPr>
                <w:rFonts w:hint="eastAsia" w:ascii="仿宋_GB2312" w:hAnsi="宋体" w:eastAsia="仿宋_GB2312" w:cs="微软雅黑"/>
                <w:color w:val="000000"/>
                <w:kern w:val="0"/>
                <w:szCs w:val="21"/>
              </w:rPr>
              <w:t>造型类（油画、版画、综合绘画、美术教育专业）。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微软雅黑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4"/>
              </w:rPr>
              <w:t>B类岗位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0"/>
                <w:szCs w:val="21"/>
              </w:rPr>
              <w:t>初中语文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4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ascii="仿宋_GB2312" w:eastAsia="仿宋_GB2312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微软雅黑"/>
                <w:color w:val="000000"/>
                <w:sz w:val="21"/>
                <w:szCs w:val="21"/>
              </w:rPr>
              <w:t>研究生:中国语言文学类、学科教学（语文）、教育（学科教学语文）。</w:t>
            </w:r>
          </w:p>
          <w:p>
            <w:pPr>
              <w:pStyle w:val="3"/>
              <w:spacing w:before="0" w:beforeAutospacing="0" w:after="0" w:afterAutospacing="0"/>
              <w:rPr>
                <w:rFonts w:ascii="仿宋_GB2312" w:eastAsia="仿宋_GB2312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微软雅黑"/>
                <w:color w:val="000000"/>
                <w:sz w:val="21"/>
                <w:szCs w:val="21"/>
              </w:rPr>
              <w:t>本  科：中国语言文学类。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0"/>
                <w:szCs w:val="21"/>
              </w:rPr>
              <w:t>1.户籍不限</w:t>
            </w:r>
          </w:p>
          <w:p>
            <w:pPr>
              <w:spacing w:line="400" w:lineRule="exact"/>
              <w:rPr>
                <w:rFonts w:ascii="仿宋_GB2312" w:hAnsi="宋体" w:eastAsia="仿宋_GB2312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0"/>
                <w:szCs w:val="21"/>
              </w:rPr>
              <w:t>2.普通话初中语文为二甲及以上，其他岗位二乙及以上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微软雅黑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0"/>
                <w:szCs w:val="21"/>
              </w:rPr>
              <w:t>心理健康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微软雅黑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0"/>
                <w:szCs w:val="21"/>
              </w:rPr>
              <w:t>教育教师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微软雅黑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0"/>
                <w:sz w:val="24"/>
              </w:rPr>
              <w:t>1</w:t>
            </w:r>
          </w:p>
        </w:tc>
        <w:tc>
          <w:tcPr>
            <w:tcW w:w="4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ascii="仿宋_GB2312" w:eastAsia="仿宋_GB2312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微软雅黑"/>
                <w:color w:val="000000"/>
                <w:sz w:val="21"/>
                <w:szCs w:val="21"/>
              </w:rPr>
              <w:t>研究生：心理学、基础心理学、发展与教育心理学、应用心理学、心理健康教育、应用心理。</w:t>
            </w:r>
          </w:p>
          <w:p>
            <w:pPr>
              <w:pStyle w:val="3"/>
              <w:spacing w:before="0" w:beforeAutospacing="0" w:after="0" w:afterAutospacing="0"/>
              <w:rPr>
                <w:rFonts w:ascii="仿宋_GB2312" w:eastAsia="仿宋_GB2312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微软雅黑"/>
                <w:color w:val="000000"/>
                <w:sz w:val="21"/>
                <w:szCs w:val="21"/>
              </w:rPr>
              <w:t>本  科：心理学类。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微软雅黑"/>
                <w:color w:val="000000"/>
                <w:kern w:val="0"/>
                <w:sz w:val="20"/>
                <w:szCs w:val="21"/>
              </w:rPr>
            </w:pPr>
          </w:p>
        </w:tc>
      </w:tr>
    </w:tbl>
    <w:p>
      <w:pPr>
        <w:spacing w:line="540" w:lineRule="exact"/>
        <w:ind w:firstLine="6020" w:firstLineChars="2150"/>
        <w:rPr>
          <w:rFonts w:ascii="宋体"/>
          <w:color w:val="000000"/>
          <w:sz w:val="28"/>
          <w:szCs w:val="28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80"/>
    <w:rsid w:val="00166A80"/>
    <w:rsid w:val="00713438"/>
    <w:rsid w:val="21B3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页眉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316</Characters>
  <Lines>2</Lines>
  <Paragraphs>1</Paragraphs>
  <TotalTime>1</TotalTime>
  <ScaleCrop>false</ScaleCrop>
  <LinksUpToDate>false</LinksUpToDate>
  <CharactersWithSpaces>370</CharactersWithSpaces>
  <Application>WPS Office_11.1.0.11116_F1E327BC-269C-435d-A152-05C5408002CA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2022-03-16T06:53:00Z</dcterms:created>
  <dc:creator>china</dc:creator>
  <cp:lastModifiedBy>Destiny</cp:lastModifiedBy>
  <dcterms:modified xsi:type="dcterms:W3CDTF">2022-03-21T03:04:53Z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C3656E60665148AA872F6D8488535710</vt:lpwstr>
  </property>
</Properties>
</file>