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宋体" w:eastAsia="黑体" w:cs="宋体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 xml:space="preserve">附表1   </w:t>
      </w:r>
      <w:r>
        <w:rPr>
          <w:rFonts w:hint="eastAsia" w:ascii="黑体" w:hAnsi="宋体" w:eastAsia="黑体" w:cs="宋体"/>
          <w:b/>
          <w:bCs/>
          <w:color w:val="000000"/>
          <w:kern w:val="0"/>
          <w:sz w:val="32"/>
          <w:szCs w:val="32"/>
        </w:rPr>
        <w:t>台州职业技术学院</w:t>
      </w:r>
      <w:r>
        <w:rPr>
          <w:rFonts w:hint="eastAsia" w:ascii="黑体" w:eastAsia="黑体"/>
          <w:b/>
          <w:bCs/>
          <w:color w:val="000000"/>
          <w:kern w:val="0"/>
          <w:sz w:val="32"/>
          <w:szCs w:val="32"/>
        </w:rPr>
        <w:t>2021</w:t>
      </w:r>
      <w:r>
        <w:rPr>
          <w:rFonts w:hint="eastAsia" w:ascii="黑体" w:hAnsi="宋体" w:eastAsia="黑体" w:cs="宋体"/>
          <w:b/>
          <w:bCs/>
          <w:color w:val="000000"/>
          <w:kern w:val="0"/>
          <w:sz w:val="32"/>
          <w:szCs w:val="32"/>
        </w:rPr>
        <w:t>年招聘计划一</w:t>
      </w:r>
    </w:p>
    <w:tbl>
      <w:tblPr>
        <w:tblStyle w:val="2"/>
        <w:tblW w:w="9581" w:type="dxa"/>
        <w:tblInd w:w="-5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904"/>
        <w:gridCol w:w="1135"/>
        <w:gridCol w:w="2731"/>
        <w:gridCol w:w="1276"/>
        <w:gridCol w:w="567"/>
        <w:gridCol w:w="1428"/>
        <w:gridCol w:w="11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2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学科及专业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学历学位和职称要求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其他要求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部门联系人及电话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机电一体化专业教学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机械制造及其自动化、机械电子工程、检测技术与自动化装置、电机与电器、控制理论与控制工程、电力电子与电力传动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研究生/博士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汪老师0576-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88656668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建筑工程学院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建筑工程技术专业教学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岩土工程、结构工程、市政工程、防灾减灾工程及防护工程、桥梁与隧道工程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研究生/博士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本科为土木工程专业</w:t>
            </w:r>
          </w:p>
        </w:tc>
        <w:tc>
          <w:tcPr>
            <w:tcW w:w="112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黄老师0576-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88665172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4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建筑装饰工程技术专业教学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建筑技术科学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研究生/博士，或硕士学位且具有高级职称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除博士研究生外，须具有三年及以上企业相关专业工作经历,且本科为建筑学或艺术设计学专业</w:t>
            </w:r>
          </w:p>
        </w:tc>
        <w:tc>
          <w:tcPr>
            <w:tcW w:w="1124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04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工程造价专业教学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一级学科：管理科学与工程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研究生/博士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本科为工程管理、房地产开发与管理、工程造价专业</w:t>
            </w:r>
          </w:p>
        </w:tc>
        <w:tc>
          <w:tcPr>
            <w:tcW w:w="1124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0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建设工程管理专业教学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结构工程、岩土工程、桥梁与隧道工程、管理科学与工程（一级学科）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研究生/博士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管理科学与工程专业的，本科须为工程管理、房地产开发与管理、工程造价专业</w:t>
            </w:r>
          </w:p>
        </w:tc>
        <w:tc>
          <w:tcPr>
            <w:tcW w:w="112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医药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药品生产技术专业教学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有机化学、化学工艺、应用化学、工业催化、药物化学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研究生/博士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研究方向与药物合成相关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彭老师0576-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88656610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04" w:type="dxa"/>
            <w:vMerge w:val="restart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经贸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电子商务专业教学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数量经济学、产业经济学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研究生/博士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研究方向为数据分析方向</w:t>
            </w:r>
          </w:p>
        </w:tc>
        <w:tc>
          <w:tcPr>
            <w:tcW w:w="1124" w:type="dxa"/>
            <w:vMerge w:val="restart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齐老师0576-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88660133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04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国际贸易实务专业教学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世界经济、产业经济学、国际贸易学、西方经济学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研究生/博士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0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市场营销专业教学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企业管理（含：财务管理、市场营销、人力资源管理）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研究生/博士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2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学科及专业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学历学位和职称要求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其他要求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部门联系人及电话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马克思主义学院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思政教学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克思主义哲学、中国哲学、政治学理论、中外政治制度、科学社会主义与国际共产主义运动、中共党史、国际政治、国际关系、马克思主义基本原理、马克思主义发展史、马克思主义中国化研究、国外马克思主义研究、思想政治教育、中国近现代史基本问题研究、中国近现代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研究生/博士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姚老师</w:t>
            </w: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0576-</w:t>
            </w: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88656818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0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人文</w:t>
            </w:r>
          </w:p>
          <w:p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就业指导教学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一级学科：工商管理、公共管理、农林经济管理、教育学、心理学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研究生/博士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杨老师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0576-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88667890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0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/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中文教学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一级学科：中国语言文学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研究生/博士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评估院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教育管理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高等教育学、职业技术教育学、教育学原理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研究生/博士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许老师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0576-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88665081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产业教授</w:t>
            </w:r>
          </w:p>
        </w:tc>
        <w:tc>
          <w:tcPr>
            <w:tcW w:w="2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企业管理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研究生/博士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潘老师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0576-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88656722</w:t>
            </w:r>
          </w:p>
        </w:tc>
      </w:tr>
    </w:tbl>
    <w:p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注：学历专业要求，除明确说明一级学科外，均指二级学科。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B7C4D"/>
    <w:rsid w:val="0B9C7BC2"/>
    <w:rsid w:val="0F003119"/>
    <w:rsid w:val="1EAB7C4D"/>
    <w:rsid w:val="248600D0"/>
    <w:rsid w:val="421C112F"/>
    <w:rsid w:val="618D3DC8"/>
    <w:rsid w:val="6C762E7E"/>
    <w:rsid w:val="7592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2021-03-15T06:40:00Z</dcterms:created>
  <dc:creator>xcb</dc:creator>
  <cp:lastModifiedBy>Administrator</cp:lastModifiedBy>
  <dcterms:modified xsi:type="dcterms:W3CDTF">2021-03-18T03:26:32Z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B5374221B375462A912047B6CA416F72</vt:lpwstr>
  </property>
</Properties>
</file>