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21"/>
          <w:szCs w:val="21"/>
          <w:u w:val="none"/>
        </w:rPr>
        <w:t>浙江省杭州市建德市面向2021届普通高校毕业生公开招聘教师职位表</w:t>
      </w:r>
    </w:p>
    <w:tbl>
      <w:tblPr>
        <w:tblStyle w:val="3"/>
        <w:tblW w:w="11265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890"/>
        <w:gridCol w:w="1365"/>
        <w:gridCol w:w="3480"/>
        <w:gridCol w:w="1470"/>
        <w:gridCol w:w="142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学校类别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职位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职数</w:t>
            </w:r>
          </w:p>
        </w:tc>
        <w:tc>
          <w:tcPr>
            <w:tcW w:w="3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学历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分配意向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225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6名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英语教师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普通高校应届硕士研究生及以上；原国家“985”“211”工程、“双一流”建设高校的应届本科；普通高校应届本科省级优秀毕业生；普通高校师范类应届本科。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英语相关专业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严州中学新安江校区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物理教师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物理相关专业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严州中学新安江校区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语文教师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普通高校应届硕士研究生及以上；原国家“985”“211”工程、“双一流”建设高校的应届本科；普通高校应届本科省级优秀毕业生；普通高校师范类应届本科。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汉语言文学相关专业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普通高中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历史教师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历史相关专业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地理教师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地理相关专业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美术教师（绘画方向）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校应届硕士研究生及以上；原国家“985”“211”工程、“双一流”建设高校的应届本科；普通高校应届本科省级优秀毕业生；普通高校师范类应届本科；普通高校专业类艺术、美术学院(非二级学院、非独立学院)相应美术专业应届本科及以上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美术相关专业，专长绘画，有较强的素描、色彩、速写等绘画基本功，能胜任高考美术专业的指导工作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初中3名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语文教师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普通高校应届硕士研究生及以上；原国家“985”“211”工程、“双一流”建设高校的应届本科；普通高校应届本科省级优秀毕业生；普通高校师范类应届本科。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汉语言文学相关专业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城区街道初中、中心镇初中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数学教师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数学相关专业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英语教师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英语相关专业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小学12名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语文教师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普通高校应届硕士研究生及以上；高考一段线或第一批录取的普通高校应届本科；普通高校应届本科省级优秀毕业生；普通高校师范类应届本科。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汉语言文学相关专业、小学教育、小学教育学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城区街道小学、镇中心小学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数学教师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数学相关专业、小学教育、小学教育学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  <w:u w:val="none"/>
        </w:rPr>
        <w:t>“985”“211工程”学校、“双一流”建设高校仅指该高校本部，不包括独立学院，特殊情况由教育主管部门认定;“一流学科建设高校”仅指该校一流学科。“双一流”建设高校对象须是此类高校正式入选名单之后录取的毕业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D2AB2"/>
    <w:rsid w:val="2ECA24DE"/>
    <w:rsid w:val="444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2021-03-18T02:18:00Z</dcterms:created>
  <dc:creator>Administrator</dc:creator>
  <cp:lastModifiedBy>Administrator</cp:lastModifiedBy>
  <dcterms:modified xsi:type="dcterms:W3CDTF">2021-03-18T08:06:48Z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