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浙江广厦建设职业技术大学2021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年度招聘计划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8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524"/>
        <w:gridCol w:w="1327"/>
        <w:gridCol w:w="640"/>
        <w:gridCol w:w="2815"/>
        <w:gridCol w:w="922"/>
        <w:gridCol w:w="9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用人部门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招聘学科、专业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职称、学历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拟任岗位</w:t>
            </w:r>
          </w:p>
        </w:tc>
        <w:tc>
          <w:tcPr>
            <w:tcW w:w="9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用人部门联系方式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建筑工程学院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土木工程、风景园林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副教授及以上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教授50周岁以下，副教授45周岁以下，具备三年及以上学科与专业建设经验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学科、专业带头人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0579-86669821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土木工程（结构工程、岩土工程、道路桥梁工程、工程力学） 、建筑学（建筑设计及其理论） 、风景园林（园林植物、园林规划设计、园林工程）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副教授（或高工）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50周岁以下，具备高校教学经验者优先</w:t>
            </w:r>
          </w:p>
        </w:tc>
        <w:tc>
          <w:tcPr>
            <w:tcW w:w="9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计算机（人工智能方向）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土木工程相关专业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具备高校实验室实训与管理经验者优先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实验员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管理工程学院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工程管理专业或工程造价专业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具有硕士研究生及以上学历、副高及以上职称或具有工程管理学科博士学位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入选省级专业带头人者优先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汪老师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财务管理专业或会计专业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具有硕士学位、副高（含高级会计师）及以上职称或具有管理学博士学位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入选省级专业带头人者优先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互联网金融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有相关互联网金融工作经验者优先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工程管理专业或工程造价专业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有工作经验的优先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财务管理专业或会计专业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具有硕士研究生及以上学历或具有副高及以上职称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有工作经验的优先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信息学院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计算机科学与技术、软件工程相关专业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教授或博士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55周岁以下，有高校学科建设、专业建设工作经历，主持过省级及以上项目；有较高的学术造诣和职业素养；入选省人才项目者优先。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计算机、数字媒体相关专业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硕士研究生及以上或副高及以上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有软件工程企业项目开发、或虚拟现实相关工作经验；能够胜任本科操作系统、工程基础实践、软件工程综合实践、软件项目管理(双语)、软件工程项目开发、虚拟现实工程项目开发等课程教学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计算机、数字媒体相关专业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硕士研究生及以上或副高及以上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有UI设计相关工作经验者优先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信息类相关专业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有相关教学管理经验者优先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兼职教学秘书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信息类相关专业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有相关教学管理经验者优先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专职教学秘书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城市轨道交通工程、交通运输规划与管理 、轨道交通电气自动化、轨道交通通信工程 、城市交通相关专业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硕士研究生及以上或副高及以上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城市轨道交通运营管理专任教师，有铁路或地铁站务、票务、行车组织、客运组织等工作经验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黄老师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0579-86668841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控制科学与工程、控制理论与控制工程、检测技术与自动化装置相关专业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硕士研究生及以上或副高及以上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有机器人控制方面的经验者优先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国际商学院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国际经济与贸易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副教授及以上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50周岁以下，具有丰富的专业建设经验；有企业工作经历者优先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50周岁以下，有专业负责人工作经验者优先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专业负责人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电子商务移动商务、电子商务系统分析与设计、数据分析、网络营销类专业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硕士研究生及以上或副高及以上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45周岁以下，有三年以上相关工作经验者学历、职称可适当放宽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工商管理、企业管理、市场营销、国际经济与贸易、物流管理类专业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艺术设计学院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视觉传播设计与制作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能从事UI界面设计、平面动画设计方向教学</w:t>
            </w:r>
          </w:p>
        </w:tc>
        <w:tc>
          <w:tcPr>
            <w:tcW w:w="9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0579-86669861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环境艺术设计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能从事室内公共空间设计、装饰工程预算与施工教学，有实际工作者优先</w:t>
            </w: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摄影与摄像艺术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影视、摄影专业背景，或有商业广告、摄影行业经验的技师（50周岁以下）</w:t>
            </w: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家具设计方向</w:t>
            </w:r>
          </w:p>
        </w:tc>
        <w:tc>
          <w:tcPr>
            <w:tcW w:w="132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能胜任工艺美术专业本科教学</w:t>
            </w: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古建筑营造方向</w:t>
            </w:r>
          </w:p>
        </w:tc>
        <w:tc>
          <w:tcPr>
            <w:tcW w:w="132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工艺美术（手工艺方向）</w:t>
            </w:r>
          </w:p>
        </w:tc>
        <w:tc>
          <w:tcPr>
            <w:tcW w:w="132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社会科学教学部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中共党史、马克思主义哲学、马克思主义中国化研究、马克思主义基本原理、马克思主义发展史等相关专业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中共党员，40周岁以下，高级职称可延长至45周岁以下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0579-86668327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公共体育教学部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体育类相关专业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副高及以上职称；有体育相关专业建设经历，对体育相关专业建设工作有创新构想，有较好的组织管理能力，在本专业领域有一定影响力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专业带头人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体育类相关专业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武术套路、篮球等专项，有较好的语言表达能力，沟通能力，工作责任心强。能胜任体育教学和体育活动和节目表演编排工作，有较强的科研能力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公共基础课教学部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外国语言文学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能承担《大学英语》课程教学工作，能指导实用英语口语大赛，能开设通识课类公选课。有副高及以上职称者优先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卢老师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电大部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计算机相关专业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有较强的语言表达能力，沟通能力有耐心，工作责任心强，能胜任电大开放教学工作；熟悉Java或met程序语言设计、计算 机网络技术及安全管理</w:t>
            </w:r>
          </w:p>
        </w:tc>
        <w:tc>
          <w:tcPr>
            <w:tcW w:w="9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专业教师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包老师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0579-86663387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法学或行政管理专业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有较好的语言表达能力、沟通能力、有耐心、工作责任心强，能胜任电大开放教学</w:t>
            </w: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学生处</w:t>
            </w:r>
          </w:p>
        </w:tc>
        <w:tc>
          <w:tcPr>
            <w:tcW w:w="152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心理学、思政类</w:t>
            </w:r>
          </w:p>
        </w:tc>
        <w:tc>
          <w:tcPr>
            <w:tcW w:w="132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中共党员，有担任班长、团支书及以上干部工作经历，具有心理咨询师、就业指导师等资格者优先。特别优秀者学历可适当放宽</w:t>
            </w:r>
          </w:p>
        </w:tc>
        <w:tc>
          <w:tcPr>
            <w:tcW w:w="92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辅导员</w:t>
            </w:r>
          </w:p>
        </w:tc>
        <w:tc>
          <w:tcPr>
            <w:tcW w:w="91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组织人事处</w:t>
            </w:r>
          </w:p>
        </w:tc>
        <w:tc>
          <w:tcPr>
            <w:tcW w:w="152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思政类、人力资源管理</w:t>
            </w:r>
          </w:p>
        </w:tc>
        <w:tc>
          <w:tcPr>
            <w:tcW w:w="1327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硕士研究生及以上</w:t>
            </w:r>
          </w:p>
        </w:tc>
        <w:tc>
          <w:tcPr>
            <w:tcW w:w="640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中共党员，有较强的文字功底，熟悉党建工作，担任过学生干部者优先</w:t>
            </w:r>
          </w:p>
        </w:tc>
        <w:tc>
          <w:tcPr>
            <w:tcW w:w="922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干事</w:t>
            </w:r>
          </w:p>
        </w:tc>
        <w:tc>
          <w:tcPr>
            <w:tcW w:w="914" w:type="dxa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金老师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0579-86668875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3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52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327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640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人力资源相关专业，有较强的文字功底</w:t>
            </w:r>
          </w:p>
        </w:tc>
        <w:tc>
          <w:tcPr>
            <w:tcW w:w="922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14" w:type="dxa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2"/>
          <w:szCs w:val="22"/>
          <w:bdr w:val="none" w:color="auto" w:sz="0" w:space="0"/>
          <w:lang w:val="en-US" w:eastAsia="zh-CN" w:bidi="ar"/>
        </w:rPr>
        <w:t>注：以上专业教师岗位，双师教师、有企业工作经历者优先。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6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2021-01-18T07:21:38Z</dcterms:created>
  <dc:creator>Administrator</dc:creator>
  <cp:lastModifiedBy>茉莉</cp:lastModifiedBy>
  <dcterms:modified xsi:type="dcterms:W3CDTF">2021-01-18T07:22:27Z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