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/>
          <w:color w:val="auto"/>
          <w:sz w:val="21"/>
          <w:szCs w:val="21"/>
          <w:lang w:val="en-US" w:eastAsia="zh-CN"/>
        </w:rPr>
        <w:t>附件5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杭州市教师</w:t>
      </w: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rPr>
          <w:color w:val="auto"/>
        </w:rPr>
      </w:pP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根据浙江省新冠肺炎疫情防控现行工作要求，凡参加本次招聘考试的考生，均需严格遵循以下防疫指引，未来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疫情防控</w:t>
      </w:r>
      <w:r>
        <w:rPr>
          <w:rFonts w:hint="eastAsia" w:ascii="Arial" w:hAnsi="Arial" w:cs="Arial"/>
          <w:color w:val="auto"/>
          <w:sz w:val="28"/>
          <w:szCs w:val="28"/>
        </w:rPr>
        <w:t>有新要求和规定的，以在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杭州教育网</w:t>
      </w:r>
      <w:r>
        <w:rPr>
          <w:rFonts w:hint="eastAsia" w:ascii="Arial" w:hAnsi="Arial" w:cs="Arial"/>
          <w:color w:val="auto"/>
          <w:sz w:val="28"/>
          <w:szCs w:val="28"/>
        </w:rPr>
        <w:t>即时通知为准：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一、</w:t>
      </w:r>
      <w:r>
        <w:rPr>
          <w:rFonts w:hint="eastAsia" w:ascii="Arial" w:hAnsi="Arial" w:cs="Arial"/>
          <w:color w:val="auto"/>
          <w:sz w:val="28"/>
          <w:szCs w:val="28"/>
        </w:rPr>
        <w:t>考生应在考前14天（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11</w:t>
      </w:r>
      <w:r>
        <w:rPr>
          <w:rFonts w:hint="eastAsia" w:ascii="Arial" w:hAnsi="Arial" w:cs="Arial"/>
          <w:color w:val="auto"/>
          <w:sz w:val="28"/>
          <w:szCs w:val="28"/>
        </w:rPr>
        <w:t>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28</w:t>
      </w:r>
      <w:r>
        <w:rPr>
          <w:rFonts w:hint="eastAsia" w:ascii="Arial" w:hAnsi="Arial" w:cs="Arial"/>
          <w:color w:val="auto"/>
          <w:sz w:val="28"/>
          <w:szCs w:val="28"/>
        </w:rPr>
        <w:t>日前）申领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杭州</w:t>
      </w:r>
      <w:r>
        <w:rPr>
          <w:rFonts w:hint="eastAsia" w:ascii="Arial" w:hAnsi="Arial" w:cs="Arial"/>
          <w:color w:val="auto"/>
          <w:sz w:val="28"/>
          <w:szCs w:val="28"/>
        </w:rPr>
        <w:t>“健康码”（可通过“浙里办”APP或支付宝办理）。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三、以下情形考生经排除异常后可参加考试：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（二）既往新冠肺炎确诊病例、无症状感染者及密切接触者，应当主动向杭州市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教育局和招聘单位</w:t>
      </w:r>
      <w:r>
        <w:rPr>
          <w:rFonts w:hint="eastAsia" w:ascii="Arial" w:hAnsi="Arial" w:cs="Arial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四、以下情形考生不得参加考试：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（二）考前14天内有国内疫情中、高风险地区（国务院客户端小程序“疫情风险等级查询”）或国（境）外旅居史的人员，不得参加考试。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</w:rPr>
        <w:t>五、考生应当如实申报考前14天个人健康状态并填写《2020年杭州市教师招聘考试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11月批次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）</w:t>
      </w:r>
      <w:r>
        <w:rPr>
          <w:rFonts w:hint="eastAsia" w:ascii="Arial" w:hAnsi="Arial" w:cs="Arial"/>
          <w:color w:val="auto"/>
          <w:sz w:val="28"/>
          <w:szCs w:val="28"/>
        </w:rPr>
        <w:t>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六、参加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考试</w:t>
      </w:r>
      <w:r>
        <w:rPr>
          <w:rFonts w:hint="eastAsia" w:ascii="Arial" w:hAnsi="Arial" w:cs="Arial"/>
          <w:color w:val="auto"/>
          <w:sz w:val="28"/>
          <w:szCs w:val="28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widowControl/>
        <w:spacing w:line="480" w:lineRule="auto"/>
        <w:jc w:val="left"/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七、</w:t>
      </w:r>
      <w:r>
        <w:rPr>
          <w:rFonts w:hint="eastAsia" w:ascii="Arial" w:hAnsi="Arial" w:cs="Arial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杭</w:t>
      </w:r>
      <w:r>
        <w:rPr>
          <w:rFonts w:hint="eastAsia" w:ascii="Arial" w:hAnsi="Arial" w:cs="Arial"/>
          <w:color w:val="auto"/>
          <w:sz w:val="28"/>
          <w:szCs w:val="28"/>
        </w:rPr>
        <w:t>做好准备。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2020-11-25T01:58:53Z</dcterms:created>
  <dc:creator>Administrator</dc:creator>
  <cp:lastModifiedBy>懒小乐</cp:lastModifiedBy>
  <dcterms:modified xsi:type="dcterms:W3CDTF">2020-11-25T01:58:57Z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