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87"/>
        <w:gridCol w:w="1968"/>
        <w:gridCol w:w="2269"/>
        <w:gridCol w:w="992"/>
        <w:gridCol w:w="992"/>
        <w:gridCol w:w="1517"/>
      </w:tblGrid>
      <w:tr w:rsidR="00B70E7A" w:rsidRPr="00B70E7A" w:rsidTr="00B70E7A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需求学科 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招生院校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招生专业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学制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招 生 </w:t>
            </w:r>
          </w:p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计划数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备注 </w:t>
            </w:r>
          </w:p>
        </w:tc>
      </w:tr>
      <w:tr w:rsidR="00B70E7A" w:rsidRPr="00B70E7A" w:rsidTr="00B70E7A">
        <w:trPr>
          <w:jc w:val="center"/>
        </w:trPr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高中生物 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浙江师范大学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生物科学（师范）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4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2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第一段录取 </w:t>
            </w:r>
          </w:p>
        </w:tc>
      </w:tr>
      <w:tr w:rsidR="00B70E7A" w:rsidRPr="00B70E7A" w:rsidTr="00B70E7A">
        <w:trPr>
          <w:jc w:val="center"/>
        </w:trPr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高中历史 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浙江师范大学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历史学（师范）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4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第一段录取 </w:t>
            </w:r>
          </w:p>
        </w:tc>
      </w:tr>
      <w:tr w:rsidR="00B70E7A" w:rsidRPr="00B70E7A" w:rsidTr="00B70E7A">
        <w:trPr>
          <w:jc w:val="center"/>
        </w:trPr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高中地理科学（复合思想政治教育） 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浙江师范大学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地理科学（复合思想政治教育）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4 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3 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0E7A" w:rsidRPr="00B70E7A" w:rsidRDefault="00B70E7A" w:rsidP="00B70E7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70E7A">
              <w:rPr>
                <w:rFonts w:ascii="宋体" w:eastAsia="宋体" w:hAnsi="宋体" w:cs="宋体"/>
                <w:sz w:val="24"/>
                <w:szCs w:val="24"/>
              </w:rPr>
              <w:t xml:space="preserve">第一段录取 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70E7A"/>
    <w:rsid w:val="00323B43"/>
    <w:rsid w:val="003D37D8"/>
    <w:rsid w:val="004358AB"/>
    <w:rsid w:val="0064020C"/>
    <w:rsid w:val="008811B0"/>
    <w:rsid w:val="008B7726"/>
    <w:rsid w:val="009F43A3"/>
    <w:rsid w:val="00B70E7A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B70E7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2020-07-10T08:34:00Z</dcterms:created>
  <dcterms:modified xsi:type="dcterms:W3CDTF">2020-07-10T08:35:00Z</dcterms:modified>
</cp:coreProperties>
</file>